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CellMar>
          <w:left w:w="10" w:type="dxa"/>
          <w:right w:w="10" w:type="dxa"/>
        </w:tblCellMar>
        <w:tblLook w:val="04A0" w:firstRow="1" w:lastRow="0" w:firstColumn="1" w:lastColumn="0" w:noHBand="0" w:noVBand="1"/>
      </w:tblPr>
      <w:tblGrid>
        <w:gridCol w:w="4588"/>
        <w:gridCol w:w="4447"/>
      </w:tblGrid>
      <w:tr w:rsidR="00400806" w14:paraId="2E91C0FE" w14:textId="77777777">
        <w:tblPrEx>
          <w:tblCellMar>
            <w:top w:w="0" w:type="dxa"/>
            <w:bottom w:w="0" w:type="dxa"/>
          </w:tblCellMar>
        </w:tblPrEx>
        <w:trPr>
          <w:trHeight w:val="300"/>
        </w:trPr>
        <w:tc>
          <w:tcPr>
            <w:tcW w:w="5000" w:type="dxa"/>
          </w:tcPr>
          <w:p w14:paraId="418C5233" w14:textId="77777777" w:rsidR="00400806" w:rsidRDefault="00CD4D20">
            <w:pPr>
              <w:jc w:val="center"/>
            </w:pPr>
            <w:r>
              <w:pict w14:anchorId="71DE20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60pt;mso-position-horizontal:left;mso-position-horizontal-relative:char;mso-position-vertical:top">
                  <v:imagedata r:id="rId5" o:title=""/>
                </v:shape>
              </w:pict>
            </w:r>
          </w:p>
          <w:p w14:paraId="3F3A50E9" w14:textId="77777777" w:rsidR="00400806" w:rsidRPr="00CD4D20" w:rsidRDefault="00000000">
            <w:pPr>
              <w:rPr>
                <w:lang w:val="el-GR"/>
              </w:rPr>
            </w:pPr>
            <w:r w:rsidRPr="00CD4D20">
              <w:rPr>
                <w:lang w:val="el-GR"/>
              </w:rPr>
              <w:t>ΕΛΛΗΝΙΚΗ ΔΗΜΟΚΡΑΤΙΑ</w:t>
            </w:r>
          </w:p>
          <w:p w14:paraId="3B3EC114" w14:textId="77777777" w:rsidR="00400806" w:rsidRPr="00CD4D20" w:rsidRDefault="00000000">
            <w:pPr>
              <w:rPr>
                <w:lang w:val="el-GR"/>
              </w:rPr>
            </w:pPr>
            <w:r w:rsidRPr="00CD4D20">
              <w:rPr>
                <w:lang w:val="el-GR"/>
              </w:rPr>
              <w:t>ΥΠΟΥΡΓΕΙΟ ΥΓΕΙΑΣ</w:t>
            </w:r>
          </w:p>
          <w:p w14:paraId="7181EC36" w14:textId="77777777" w:rsidR="00400806" w:rsidRPr="00CD4D20" w:rsidRDefault="00000000">
            <w:pPr>
              <w:rPr>
                <w:lang w:val="el-GR"/>
              </w:rPr>
            </w:pPr>
            <w:r w:rsidRPr="00CD4D20">
              <w:rPr>
                <w:lang w:val="el-GR"/>
              </w:rPr>
              <w:t>ΔΙΟΙΚΗΣΗ 6ης ΥΓΕΙΟΝΟΜΙΚΗΣ ΠΕΡΙΦΕΡΕΙΑΣ</w:t>
            </w:r>
          </w:p>
          <w:p w14:paraId="204FCC8E" w14:textId="77777777" w:rsidR="00400806" w:rsidRPr="00CD4D20" w:rsidRDefault="00000000">
            <w:pPr>
              <w:rPr>
                <w:lang w:val="el-GR"/>
              </w:rPr>
            </w:pPr>
            <w:r w:rsidRPr="00CD4D20">
              <w:rPr>
                <w:lang w:val="el-GR"/>
              </w:rPr>
              <w:t>ΓΕΝΙΚΟ ΝΟΣΟΚΟΜΕΙΟ ΖΑΚΥΝΘΟΥ</w:t>
            </w:r>
          </w:p>
          <w:p w14:paraId="30671DA8" w14:textId="77777777" w:rsidR="00400806" w:rsidRPr="00CD4D20" w:rsidRDefault="00000000">
            <w:pPr>
              <w:rPr>
                <w:lang w:val="el-GR"/>
              </w:rPr>
            </w:pPr>
            <w:r w:rsidRPr="00CD4D20">
              <w:rPr>
                <w:lang w:val="el-GR"/>
              </w:rPr>
              <w:t>«ΑΓΙΟΣ ΔΙΟΝΥΣΙΟΣ»</w:t>
            </w:r>
          </w:p>
          <w:p w14:paraId="7EE9871A" w14:textId="77777777" w:rsidR="00400806" w:rsidRPr="00CD4D20" w:rsidRDefault="00000000">
            <w:pPr>
              <w:rPr>
                <w:lang w:val="el-GR"/>
              </w:rPr>
            </w:pPr>
            <w:r w:rsidRPr="00CD4D20">
              <w:rPr>
                <w:lang w:val="el-GR"/>
              </w:rPr>
              <w:t>Δ/ΝΣΗ ΔΙΟΙΚΗΤΙΚΗΣ-ΟΙΚ/ΚΗΣ ΥΠΗΡΕΣΙΑΣ</w:t>
            </w:r>
          </w:p>
          <w:p w14:paraId="5FF0DED0" w14:textId="77777777" w:rsidR="00400806" w:rsidRPr="00CD4D20" w:rsidRDefault="00000000">
            <w:pPr>
              <w:rPr>
                <w:lang w:val="el-GR"/>
              </w:rPr>
            </w:pPr>
            <w:r w:rsidRPr="00CD4D20">
              <w:rPr>
                <w:lang w:val="el-GR"/>
              </w:rPr>
              <w:t>ΤΜΗΜΑ ΟΙΚΟΝΟΜΙΚΟ</w:t>
            </w:r>
          </w:p>
          <w:p w14:paraId="36A0C0D5" w14:textId="77777777" w:rsidR="00400806" w:rsidRPr="00CD4D20" w:rsidRDefault="00000000">
            <w:pPr>
              <w:rPr>
                <w:lang w:val="el-GR"/>
              </w:rPr>
            </w:pPr>
            <w:r w:rsidRPr="00CD4D20">
              <w:rPr>
                <w:lang w:val="el-GR"/>
              </w:rPr>
              <w:t>Ταχ. Δ/νση: Γαϊτάνι Ζακύνθου Τ.Κ. 29100</w:t>
            </w:r>
          </w:p>
          <w:p w14:paraId="50127B1A" w14:textId="1CBC2879" w:rsidR="00400806" w:rsidRPr="00CD4D20" w:rsidRDefault="00000000">
            <w:pPr>
              <w:rPr>
                <w:lang w:val="el-GR"/>
              </w:rPr>
            </w:pPr>
            <w:r w:rsidRPr="00CD4D20">
              <w:rPr>
                <w:lang w:val="el-GR"/>
              </w:rPr>
              <w:t xml:space="preserve">Πληροφορίες: </w:t>
            </w:r>
            <w:r w:rsidR="00CD4D20">
              <w:rPr>
                <w:lang w:val="el-GR"/>
              </w:rPr>
              <w:t>ΓΕΩΡΓΟΠΟΥΛΟΥ ΝΙΚΟΛΕΤΤΑ</w:t>
            </w:r>
          </w:p>
          <w:p w14:paraId="70097879" w14:textId="7B86550C" w:rsidR="00400806" w:rsidRPr="00CD4D20" w:rsidRDefault="00000000">
            <w:pPr>
              <w:rPr>
                <w:lang w:val="el-GR"/>
              </w:rPr>
            </w:pPr>
            <w:r w:rsidRPr="00CD4D20">
              <w:rPr>
                <w:lang w:val="el-GR"/>
              </w:rPr>
              <w:t>ΤΗΛ.: 26953-</w:t>
            </w:r>
            <w:r w:rsidR="00CD4D20">
              <w:rPr>
                <w:lang w:val="el-GR"/>
              </w:rPr>
              <w:t>60607</w:t>
            </w:r>
          </w:p>
          <w:p w14:paraId="0265E4B0" w14:textId="7D9F91BB" w:rsidR="00CD4D20" w:rsidRPr="005E62A6" w:rsidRDefault="00000000" w:rsidP="00CD4D20">
            <w:pPr>
              <w:rPr>
                <w:lang w:val="el-GR"/>
              </w:rPr>
            </w:pPr>
            <w:r>
              <w:t>E</w:t>
            </w:r>
            <w:r w:rsidRPr="00CD4D20">
              <w:rPr>
                <w:lang w:val="el-GR"/>
              </w:rPr>
              <w:t>-</w:t>
            </w:r>
            <w:r>
              <w:t>mail</w:t>
            </w:r>
            <w:r w:rsidRPr="00CD4D20">
              <w:rPr>
                <w:lang w:val="el-GR"/>
              </w:rPr>
              <w:t>:</w:t>
            </w:r>
            <w:r w:rsidR="00CD4D20" w:rsidRPr="00CD4D20">
              <w:rPr>
                <w:lang w:val="el-GR"/>
              </w:rPr>
              <w:t xml:space="preserve"> </w:t>
            </w:r>
            <w:r w:rsidR="00CD4D20">
              <w:t>ngeorgopoulou</w:t>
            </w:r>
            <w:r w:rsidR="00CD4D20" w:rsidRPr="005C30A6">
              <w:rPr>
                <w:lang w:val="el-GR"/>
              </w:rPr>
              <w:t>@</w:t>
            </w:r>
            <w:r w:rsidR="00CD4D20">
              <w:t>zante</w:t>
            </w:r>
            <w:r w:rsidR="00CD4D20" w:rsidRPr="005C30A6">
              <w:rPr>
                <w:lang w:val="el-GR"/>
              </w:rPr>
              <w:t>-</w:t>
            </w:r>
            <w:r w:rsidR="00CD4D20">
              <w:t>hospital</w:t>
            </w:r>
            <w:r w:rsidR="00CD4D20" w:rsidRPr="005C30A6">
              <w:rPr>
                <w:lang w:val="el-GR"/>
              </w:rPr>
              <w:t>.</w:t>
            </w:r>
            <w:r w:rsidR="00CD4D20">
              <w:t>gr</w:t>
            </w:r>
          </w:p>
          <w:p w14:paraId="365FA69B" w14:textId="1A02EF35" w:rsidR="00400806" w:rsidRPr="00CD4D20" w:rsidRDefault="00400806">
            <w:pPr>
              <w:rPr>
                <w:lang w:val="el-GR"/>
              </w:rPr>
            </w:pPr>
          </w:p>
          <w:p w14:paraId="0E874A79" w14:textId="77777777" w:rsidR="00400806" w:rsidRPr="00CD4D20" w:rsidRDefault="00000000">
            <w:pPr>
              <w:rPr>
                <w:lang w:val="el-GR"/>
              </w:rPr>
            </w:pPr>
            <w:r w:rsidRPr="00CD4D20">
              <w:rPr>
                <w:lang w:val="el-GR"/>
              </w:rPr>
              <w:t>Α.Φ.Μ. 999519547, Δ.Ο.Υ. ΖΑΚΥΝΘΟΥ</w:t>
            </w:r>
          </w:p>
          <w:p w14:paraId="7740C657" w14:textId="77777777" w:rsidR="00400806" w:rsidRDefault="00000000">
            <w:proofErr w:type="spellStart"/>
            <w:r>
              <w:t>Κωδικός</w:t>
            </w:r>
            <w:proofErr w:type="spellEnd"/>
            <w:r>
              <w:t xml:space="preserve"> ΗΛΕΚΤΡΟΝΙΚΗΣ ΤΙΜΟΛΟΓΗΣΗΣ: 1015.E00206.0001 </w:t>
            </w:r>
          </w:p>
        </w:tc>
        <w:tc>
          <w:tcPr>
            <w:tcW w:w="5000" w:type="dxa"/>
            <w:vAlign w:val="center"/>
          </w:tcPr>
          <w:p w14:paraId="0B05F544" w14:textId="77777777" w:rsidR="00400806" w:rsidRDefault="00400806"/>
          <w:p w14:paraId="7E9ED657" w14:textId="77777777" w:rsidR="00400806" w:rsidRDefault="00000000">
            <w:r>
              <w:t>ΖΑΚΥΝΘΟΣ 22/04/2026</w:t>
            </w:r>
          </w:p>
        </w:tc>
      </w:tr>
    </w:tbl>
    <w:p w14:paraId="28A58DA4" w14:textId="77777777" w:rsidR="00400806" w:rsidRDefault="00400806"/>
    <w:p w14:paraId="72379D59" w14:textId="71486285" w:rsidR="00400806" w:rsidRPr="00CD4D20" w:rsidRDefault="00000000">
      <w:pPr>
        <w:pStyle w:val="alignjustify"/>
        <w:rPr>
          <w:lang w:val="el-GR"/>
        </w:rPr>
      </w:pPr>
      <w:r w:rsidRPr="00CD4D20">
        <w:rPr>
          <w:rStyle w:val="bold"/>
          <w:lang w:val="el-GR"/>
        </w:rPr>
        <w:t>ΘΕΜΑ: ΕΡΕΥΝΑ ΑΓΟΡΑΣ ΚΟΣΤΟΛΟΓΗΣΗΣ ΓΙΑ ΤΗΝ ΠΡΟΜΗΘΕΙΑ :ΣΥΣΤΗΜΑΤΟΣ ΤΕΤΡΑΠΛΟΥ ΑΣΚΟΥ ΑΙΜΑΤΟΣ,ΜΕ ΦΙΛΤΡΟ ΕΡΥΘΡΩΝ</w:t>
      </w:r>
    </w:p>
    <w:p w14:paraId="5A9C5831" w14:textId="77777777" w:rsidR="00400806" w:rsidRPr="00CD4D20" w:rsidRDefault="00400806">
      <w:pPr>
        <w:rPr>
          <w:lang w:val="el-GR"/>
        </w:rPr>
      </w:pPr>
    </w:p>
    <w:p w14:paraId="3AF02931" w14:textId="51849803" w:rsidR="00400806" w:rsidRPr="00CD4D20" w:rsidRDefault="00CD4D20">
      <w:pPr>
        <w:rPr>
          <w:lang w:val="el-GR"/>
        </w:rPr>
      </w:pPr>
      <w:r>
        <w:rPr>
          <w:lang w:val="el-GR"/>
        </w:rPr>
        <w:t>Ο Διοικητής τ</w:t>
      </w:r>
      <w:r w:rsidRPr="003544A8">
        <w:rPr>
          <w:lang w:val="el-GR"/>
        </w:rPr>
        <w:t>ο</w:t>
      </w:r>
      <w:r>
        <w:rPr>
          <w:lang w:val="el-GR"/>
        </w:rPr>
        <w:t xml:space="preserve">υ </w:t>
      </w:r>
      <w:r w:rsidRPr="003544A8">
        <w:rPr>
          <w:lang w:val="el-GR"/>
        </w:rPr>
        <w:t xml:space="preserve"> </w:t>
      </w:r>
      <w:r w:rsidRPr="005E62A6">
        <w:rPr>
          <w:lang w:val="el-GR"/>
        </w:rPr>
        <w:t xml:space="preserve"> </w:t>
      </w:r>
      <w:r w:rsidR="00000000" w:rsidRPr="00CD4D20">
        <w:rPr>
          <w:lang w:val="el-GR"/>
        </w:rPr>
        <w:t xml:space="preserve"> Γ. Ν. Ζακύνθου, έχοντας υπόψη τις διατάξεις:</w:t>
      </w:r>
    </w:p>
    <w:p w14:paraId="2A690B07" w14:textId="77777777" w:rsidR="00400806" w:rsidRPr="00CD4D20" w:rsidRDefault="00000000">
      <w:pPr>
        <w:rPr>
          <w:lang w:val="el-GR"/>
        </w:rPr>
      </w:pPr>
      <w:r w:rsidRPr="00CD4D20">
        <w:rPr>
          <w:lang w:val="el-GR"/>
        </w:rPr>
        <w:t>-του ν. 4412/2016 (Α' 147) “Δημόσιες Συμβάσεις Έργων, Προμηθειών και Υπηρεσιών (προσαρμογή στις Οδηγίες 2014/24/ ΕΕ και 2014/25/ΕΕ)», καθώς και τις τροποποιήσεις αυτού</w:t>
      </w:r>
    </w:p>
    <w:p w14:paraId="1AD8D74C" w14:textId="77777777" w:rsidR="00400806" w:rsidRPr="00CD4D20" w:rsidRDefault="00400806">
      <w:pPr>
        <w:rPr>
          <w:lang w:val="el-GR"/>
        </w:rPr>
      </w:pPr>
    </w:p>
    <w:p w14:paraId="0BC84A97" w14:textId="77777777" w:rsidR="00400806" w:rsidRPr="00CD4D20" w:rsidRDefault="00000000">
      <w:pPr>
        <w:rPr>
          <w:lang w:val="el-GR"/>
        </w:rPr>
      </w:pPr>
      <w:r w:rsidRPr="00CD4D20">
        <w:rPr>
          <w:lang w:val="el-GR"/>
        </w:rPr>
        <w:t>-του ν. 3861/2010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14:paraId="1DE23D60" w14:textId="77777777" w:rsidR="00400806" w:rsidRPr="00CD4D20" w:rsidRDefault="00000000">
      <w:pPr>
        <w:rPr>
          <w:lang w:val="el-GR"/>
        </w:rPr>
      </w:pPr>
      <w:r w:rsidRPr="00CD4D20">
        <w:rPr>
          <w:lang w:val="el-GR"/>
        </w:rPr>
        <w:t>-του π.δ 80/2016 (Α΄ 145) “Ανάληψη υποχρεώσεων από τους Διατάκτες”,</w:t>
      </w:r>
    </w:p>
    <w:p w14:paraId="0B596066" w14:textId="77777777" w:rsidR="00400806" w:rsidRPr="00CD4D20" w:rsidRDefault="00000000">
      <w:pPr>
        <w:rPr>
          <w:lang w:val="el-GR"/>
        </w:rPr>
      </w:pPr>
      <w:r w:rsidRPr="00CD4D20">
        <w:rPr>
          <w:lang w:val="el-GR"/>
        </w:rPr>
        <w:t>-της με αρ. Π1 2380/2012 Κ.Υ.Α. (Β’ 3400) «Ρύθμιση των ειδικότερων θεμάτων και διαχείρισης (ΚΗΜΔΗΣ)</w:t>
      </w:r>
    </w:p>
    <w:p w14:paraId="7ED3D855" w14:textId="77777777" w:rsidR="00400806" w:rsidRPr="00CD4D20" w:rsidRDefault="00400806">
      <w:pPr>
        <w:rPr>
          <w:lang w:val="el-GR"/>
        </w:rPr>
      </w:pPr>
    </w:p>
    <w:p w14:paraId="201F2653" w14:textId="77777777" w:rsidR="00400806" w:rsidRPr="00CD4D20" w:rsidRDefault="00000000">
      <w:pPr>
        <w:rPr>
          <w:lang w:val="el-GR"/>
        </w:rPr>
      </w:pPr>
      <w:r w:rsidRPr="00CD4D20">
        <w:rPr>
          <w:rStyle w:val="bold"/>
          <w:lang w:val="el-GR"/>
        </w:rPr>
        <w:t>καθώς και</w:t>
      </w:r>
    </w:p>
    <w:p w14:paraId="660DF1ED" w14:textId="705A47C5" w:rsidR="00400806" w:rsidRPr="00CD4D20" w:rsidRDefault="00000000">
      <w:pPr>
        <w:rPr>
          <w:lang w:val="el-GR"/>
        </w:rPr>
      </w:pPr>
      <w:r w:rsidRPr="00CD4D20">
        <w:rPr>
          <w:rStyle w:val="bold"/>
          <w:lang w:val="el-GR"/>
        </w:rPr>
        <w:t>--Την υπ’ Αριθμ. Γ4β/Γ.Π.οικ.: 33817 απόφαση διορισμού  Διοικητή στο Γ.Ν. Ζακύνθου (ΦΕΚ 988/ ΤΕΥΧΟΣ Υ.Ο.Δ.Δ./05-08-2025</w:t>
      </w:r>
    </w:p>
    <w:p w14:paraId="53BDEEC1" w14:textId="77777777" w:rsidR="00400806" w:rsidRPr="00CD4D20" w:rsidRDefault="00400806">
      <w:pPr>
        <w:rPr>
          <w:lang w:val="el-GR"/>
        </w:rPr>
      </w:pPr>
    </w:p>
    <w:p w14:paraId="387D5175" w14:textId="7F1567A4" w:rsidR="00400806" w:rsidRPr="00CD4D20" w:rsidRDefault="00000000" w:rsidP="001963DF">
      <w:pPr>
        <w:pStyle w:val="aligncenter"/>
        <w:rPr>
          <w:lang w:val="el-GR"/>
        </w:rPr>
      </w:pPr>
      <w:r w:rsidRPr="00CD4D20">
        <w:rPr>
          <w:rStyle w:val="bold"/>
          <w:lang w:val="el-GR"/>
        </w:rPr>
        <w:t>Σας Προσκαλεί για Υποβολή Προσφοράς</w:t>
      </w:r>
      <w:r w:rsidR="001963DF" w:rsidRPr="001963DF">
        <w:rPr>
          <w:rStyle w:val="bold"/>
          <w:lang w:val="el-GR"/>
        </w:rPr>
        <w:t xml:space="preserve"> </w:t>
      </w:r>
      <w:r w:rsidR="001963DF">
        <w:rPr>
          <w:rStyle w:val="bold"/>
          <w:lang w:val="el-GR"/>
        </w:rPr>
        <w:t>ως κάτωθι:</w:t>
      </w: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362"/>
        <w:gridCol w:w="4665"/>
      </w:tblGrid>
      <w:tr w:rsidR="00400806" w:rsidRPr="00CD4D20" w14:paraId="541FF18F" w14:textId="77777777">
        <w:tblPrEx>
          <w:tblCellMar>
            <w:top w:w="0" w:type="dxa"/>
            <w:left w:w="0" w:type="dxa"/>
            <w:bottom w:w="0" w:type="dxa"/>
            <w:right w:w="0" w:type="dxa"/>
          </w:tblCellMar>
        </w:tblPrEx>
        <w:trPr>
          <w:trHeight w:val="300"/>
        </w:trPr>
        <w:tc>
          <w:tcPr>
            <w:tcW w:w="6000" w:type="dxa"/>
            <w:vAlign w:val="center"/>
          </w:tcPr>
          <w:p w14:paraId="3AAACC32" w14:textId="77777777" w:rsidR="00400806" w:rsidRPr="00CD4D20" w:rsidRDefault="00000000">
            <w:pPr>
              <w:rPr>
                <w:lang w:val="el-GR"/>
              </w:rPr>
            </w:pPr>
            <w:r w:rsidRPr="00CD4D20">
              <w:rPr>
                <w:rStyle w:val="bold"/>
                <w:lang w:val="el-GR"/>
              </w:rPr>
              <w:t>Περιγραφή του φυσικού αντικειμένου της σύμβασης</w:t>
            </w:r>
          </w:p>
        </w:tc>
        <w:tc>
          <w:tcPr>
            <w:tcW w:w="6000" w:type="dxa"/>
            <w:vAlign w:val="center"/>
          </w:tcPr>
          <w:p w14:paraId="45687A13" w14:textId="77777777" w:rsidR="00400806" w:rsidRPr="00CD4D20" w:rsidRDefault="00000000">
            <w:pPr>
              <w:rPr>
                <w:lang w:val="el-GR"/>
              </w:rPr>
            </w:pPr>
            <w:r w:rsidRPr="00CD4D20">
              <w:rPr>
                <w:lang w:val="el-GR"/>
              </w:rPr>
              <w:t>ΕΡΕΥΝΑ ΑΓΟΡΑΣ ΚΟΣΤΟΛΟΓΗΣΗΣ ΓΙΑ ΤΗΝ ΠΡΟΜΗΘΕΙΑ :ΣΥΣΤΗΜΑΤΟΣ ΤΕΤΡΑΠΛΟΥ ΑΣΚΟΥ ΑΙΜΑΤΟΣ,ΜΕ ΦΙΛΤΡΟ ΕΡΥΘΡΩΝ</w:t>
            </w:r>
          </w:p>
        </w:tc>
      </w:tr>
      <w:tr w:rsidR="00400806" w14:paraId="02CB8F68" w14:textId="77777777">
        <w:tblPrEx>
          <w:tblCellMar>
            <w:top w:w="0" w:type="dxa"/>
            <w:left w:w="0" w:type="dxa"/>
            <w:bottom w:w="0" w:type="dxa"/>
            <w:right w:w="0" w:type="dxa"/>
          </w:tblCellMar>
        </w:tblPrEx>
        <w:trPr>
          <w:trHeight w:val="300"/>
        </w:trPr>
        <w:tc>
          <w:tcPr>
            <w:tcW w:w="6000" w:type="dxa"/>
            <w:vAlign w:val="center"/>
          </w:tcPr>
          <w:p w14:paraId="6882DFCD" w14:textId="77777777" w:rsidR="00400806" w:rsidRDefault="00000000">
            <w:r>
              <w:rPr>
                <w:rStyle w:val="bold"/>
              </w:rPr>
              <w:t>CPV + π</w:t>
            </w:r>
            <w:proofErr w:type="spellStart"/>
            <w:r>
              <w:rPr>
                <w:rStyle w:val="bold"/>
              </w:rPr>
              <w:t>εριγρ</w:t>
            </w:r>
            <w:proofErr w:type="spellEnd"/>
            <w:r>
              <w:rPr>
                <w:rStyle w:val="bold"/>
              </w:rPr>
              <w:t>αφή CPV</w:t>
            </w:r>
          </w:p>
        </w:tc>
        <w:tc>
          <w:tcPr>
            <w:tcW w:w="6000" w:type="dxa"/>
            <w:vAlign w:val="center"/>
          </w:tcPr>
          <w:p w14:paraId="7FD0A80A" w14:textId="77777777" w:rsidR="00400806" w:rsidRDefault="00000000">
            <w:r>
              <w:t>33141613-0</w:t>
            </w:r>
          </w:p>
        </w:tc>
      </w:tr>
      <w:tr w:rsidR="00400806" w14:paraId="30C3CE43" w14:textId="77777777">
        <w:tblPrEx>
          <w:tblCellMar>
            <w:top w:w="0" w:type="dxa"/>
            <w:left w:w="0" w:type="dxa"/>
            <w:bottom w:w="0" w:type="dxa"/>
            <w:right w:w="0" w:type="dxa"/>
          </w:tblCellMar>
        </w:tblPrEx>
        <w:trPr>
          <w:trHeight w:val="300"/>
        </w:trPr>
        <w:tc>
          <w:tcPr>
            <w:tcW w:w="6000" w:type="dxa"/>
            <w:vAlign w:val="center"/>
          </w:tcPr>
          <w:p w14:paraId="5649415A" w14:textId="77777777" w:rsidR="00400806" w:rsidRDefault="00000000">
            <w:proofErr w:type="spellStart"/>
            <w:r>
              <w:rPr>
                <w:rStyle w:val="bold"/>
              </w:rPr>
              <w:t>Εκτιμώμενη</w:t>
            </w:r>
            <w:proofErr w:type="spellEnd"/>
            <w:r>
              <w:rPr>
                <w:rStyle w:val="bold"/>
              </w:rPr>
              <w:t xml:space="preserve"> α</w:t>
            </w:r>
            <w:proofErr w:type="spellStart"/>
            <w:r>
              <w:rPr>
                <w:rStyle w:val="bold"/>
              </w:rPr>
              <w:t>ξί</w:t>
            </w:r>
            <w:proofErr w:type="spellEnd"/>
            <w:r>
              <w:rPr>
                <w:rStyle w:val="bold"/>
              </w:rPr>
              <w:t xml:space="preserve">α </w:t>
            </w:r>
            <w:proofErr w:type="spellStart"/>
            <w:r>
              <w:rPr>
                <w:rStyle w:val="bold"/>
              </w:rPr>
              <w:t>της</w:t>
            </w:r>
            <w:proofErr w:type="spellEnd"/>
            <w:r>
              <w:rPr>
                <w:rStyle w:val="bold"/>
              </w:rPr>
              <w:t xml:space="preserve"> </w:t>
            </w:r>
            <w:proofErr w:type="spellStart"/>
            <w:r>
              <w:rPr>
                <w:rStyle w:val="bold"/>
              </w:rPr>
              <w:t>σύμ</w:t>
            </w:r>
            <w:proofErr w:type="spellEnd"/>
            <w:r>
              <w:rPr>
                <w:rStyle w:val="bold"/>
              </w:rPr>
              <w:t>βασης</w:t>
            </w:r>
          </w:p>
        </w:tc>
        <w:tc>
          <w:tcPr>
            <w:tcW w:w="6000" w:type="dxa"/>
            <w:vAlign w:val="center"/>
          </w:tcPr>
          <w:p w14:paraId="535CF8DB" w14:textId="77777777" w:rsidR="00400806" w:rsidRDefault="00000000">
            <w:r>
              <w:t>0,00 €</w:t>
            </w:r>
          </w:p>
        </w:tc>
      </w:tr>
      <w:tr w:rsidR="00400806" w:rsidRPr="00CD4D20" w14:paraId="6DF329FE" w14:textId="77777777">
        <w:tblPrEx>
          <w:tblCellMar>
            <w:top w:w="0" w:type="dxa"/>
            <w:left w:w="0" w:type="dxa"/>
            <w:bottom w:w="0" w:type="dxa"/>
            <w:right w:w="0" w:type="dxa"/>
          </w:tblCellMar>
        </w:tblPrEx>
        <w:trPr>
          <w:trHeight w:val="300"/>
        </w:trPr>
        <w:tc>
          <w:tcPr>
            <w:tcW w:w="6000" w:type="dxa"/>
            <w:vAlign w:val="center"/>
          </w:tcPr>
          <w:p w14:paraId="62CCBEF9" w14:textId="77777777" w:rsidR="00400806" w:rsidRDefault="00000000">
            <w:proofErr w:type="spellStart"/>
            <w:r>
              <w:rPr>
                <w:rStyle w:val="bold"/>
              </w:rPr>
              <w:t>Φορέ</w:t>
            </w:r>
            <w:proofErr w:type="spellEnd"/>
            <w:r>
              <w:rPr>
                <w:rStyle w:val="bold"/>
              </w:rPr>
              <w:t xml:space="preserve">ας </w:t>
            </w:r>
            <w:proofErr w:type="spellStart"/>
            <w:r>
              <w:rPr>
                <w:rStyle w:val="bold"/>
              </w:rPr>
              <w:t>Χρημ</w:t>
            </w:r>
            <w:proofErr w:type="spellEnd"/>
            <w:r>
              <w:rPr>
                <w:rStyle w:val="bold"/>
              </w:rPr>
              <w:t>ατοδότησης</w:t>
            </w:r>
          </w:p>
        </w:tc>
        <w:tc>
          <w:tcPr>
            <w:tcW w:w="6000" w:type="dxa"/>
            <w:vAlign w:val="center"/>
          </w:tcPr>
          <w:p w14:paraId="63C7401B" w14:textId="77777777" w:rsidR="00400806" w:rsidRPr="00CD4D20" w:rsidRDefault="00000000">
            <w:pPr>
              <w:rPr>
                <w:lang w:val="el-GR"/>
              </w:rPr>
            </w:pPr>
            <w:r w:rsidRPr="00CD4D20">
              <w:rPr>
                <w:lang w:val="el-GR"/>
              </w:rPr>
              <w:t>Τακτικός προϋπολ. του Γ.Ν.Ζ. οικ. έτους 2026, Α.Λ.Ε.3.2.3.02.07.000.0101</w:t>
            </w:r>
          </w:p>
        </w:tc>
      </w:tr>
      <w:tr w:rsidR="00400806" w:rsidRPr="00CD4D20" w14:paraId="0072D39B" w14:textId="77777777">
        <w:tblPrEx>
          <w:tblCellMar>
            <w:top w:w="0" w:type="dxa"/>
            <w:left w:w="0" w:type="dxa"/>
            <w:bottom w:w="0" w:type="dxa"/>
            <w:right w:w="0" w:type="dxa"/>
          </w:tblCellMar>
        </w:tblPrEx>
        <w:trPr>
          <w:trHeight w:val="300"/>
        </w:trPr>
        <w:tc>
          <w:tcPr>
            <w:tcW w:w="6000" w:type="dxa"/>
            <w:vAlign w:val="center"/>
          </w:tcPr>
          <w:p w14:paraId="249EDB7A" w14:textId="77777777" w:rsidR="00400806" w:rsidRDefault="00000000">
            <w:proofErr w:type="spellStart"/>
            <w:r>
              <w:rPr>
                <w:rStyle w:val="bold"/>
              </w:rPr>
              <w:t>Κριτήριο</w:t>
            </w:r>
            <w:proofErr w:type="spellEnd"/>
            <w:r>
              <w:rPr>
                <w:rStyle w:val="bold"/>
              </w:rPr>
              <w:t xml:space="preserve"> α</w:t>
            </w:r>
            <w:proofErr w:type="spellStart"/>
            <w:r>
              <w:rPr>
                <w:rStyle w:val="bold"/>
              </w:rPr>
              <w:t>νάθεσης</w:t>
            </w:r>
            <w:proofErr w:type="spellEnd"/>
          </w:p>
        </w:tc>
        <w:tc>
          <w:tcPr>
            <w:tcW w:w="6000" w:type="dxa"/>
            <w:vAlign w:val="center"/>
          </w:tcPr>
          <w:p w14:paraId="7D56A7DD" w14:textId="77777777" w:rsidR="00400806" w:rsidRPr="00CD4D20" w:rsidRDefault="00000000">
            <w:pPr>
              <w:rPr>
                <w:lang w:val="el-GR"/>
              </w:rPr>
            </w:pPr>
            <w:r w:rsidRPr="00CD4D20">
              <w:rPr>
                <w:lang w:val="el-GR"/>
              </w:rPr>
              <w:t>η πλέον συμφέρουσα από οικονομική άποψη προσφορά βάσει τιμής</w:t>
            </w:r>
          </w:p>
        </w:tc>
      </w:tr>
      <w:tr w:rsidR="00400806" w:rsidRPr="00CD4D20" w14:paraId="0DA6FDAA" w14:textId="77777777">
        <w:tblPrEx>
          <w:tblCellMar>
            <w:top w:w="0" w:type="dxa"/>
            <w:left w:w="0" w:type="dxa"/>
            <w:bottom w:w="0" w:type="dxa"/>
            <w:right w:w="0" w:type="dxa"/>
          </w:tblCellMar>
        </w:tblPrEx>
        <w:trPr>
          <w:trHeight w:val="300"/>
        </w:trPr>
        <w:tc>
          <w:tcPr>
            <w:tcW w:w="6000" w:type="dxa"/>
            <w:vAlign w:val="center"/>
          </w:tcPr>
          <w:p w14:paraId="502CA0C6" w14:textId="77777777" w:rsidR="00400806" w:rsidRPr="00CD4D20" w:rsidRDefault="00000000">
            <w:pPr>
              <w:rPr>
                <w:lang w:val="el-GR"/>
              </w:rPr>
            </w:pPr>
            <w:r w:rsidRPr="00CD4D20">
              <w:rPr>
                <w:rStyle w:val="bold"/>
                <w:lang w:val="el-GR"/>
              </w:rPr>
              <w:t xml:space="preserve">Προθεσμία για την παραλαβή των </w:t>
            </w:r>
            <w:r w:rsidRPr="00CD4D20">
              <w:rPr>
                <w:rStyle w:val="bold"/>
                <w:lang w:val="el-GR"/>
              </w:rPr>
              <w:lastRenderedPageBreak/>
              <w:t>προσφορών</w:t>
            </w:r>
          </w:p>
        </w:tc>
        <w:tc>
          <w:tcPr>
            <w:tcW w:w="6000" w:type="dxa"/>
            <w:vAlign w:val="center"/>
          </w:tcPr>
          <w:p w14:paraId="5B20A000" w14:textId="77777777" w:rsidR="00400806" w:rsidRPr="00CD4D20" w:rsidRDefault="00400806">
            <w:pPr>
              <w:rPr>
                <w:lang w:val="el-GR"/>
              </w:rPr>
            </w:pPr>
          </w:p>
        </w:tc>
      </w:tr>
      <w:tr w:rsidR="00400806" w:rsidRPr="00CD4D20" w14:paraId="36090F24" w14:textId="77777777">
        <w:tblPrEx>
          <w:tblCellMar>
            <w:top w:w="0" w:type="dxa"/>
            <w:left w:w="0" w:type="dxa"/>
            <w:bottom w:w="0" w:type="dxa"/>
            <w:right w:w="0" w:type="dxa"/>
          </w:tblCellMar>
        </w:tblPrEx>
        <w:trPr>
          <w:trHeight w:val="300"/>
        </w:trPr>
        <w:tc>
          <w:tcPr>
            <w:tcW w:w="6000" w:type="dxa"/>
            <w:vAlign w:val="center"/>
          </w:tcPr>
          <w:p w14:paraId="5A5E182E" w14:textId="77777777" w:rsidR="00400806" w:rsidRDefault="00000000">
            <w:r>
              <w:rPr>
                <w:rStyle w:val="bold"/>
              </w:rPr>
              <w:t>Υποβ</w:t>
            </w:r>
            <w:proofErr w:type="spellStart"/>
            <w:r>
              <w:rPr>
                <w:rStyle w:val="bold"/>
              </w:rPr>
              <w:t>ολή</w:t>
            </w:r>
            <w:proofErr w:type="spellEnd"/>
            <w:r>
              <w:rPr>
                <w:rStyle w:val="bold"/>
              </w:rPr>
              <w:t xml:space="preserve"> </w:t>
            </w:r>
            <w:proofErr w:type="spellStart"/>
            <w:r>
              <w:rPr>
                <w:rStyle w:val="bold"/>
              </w:rPr>
              <w:t>Προσφορών</w:t>
            </w:r>
            <w:proofErr w:type="spellEnd"/>
          </w:p>
        </w:tc>
        <w:tc>
          <w:tcPr>
            <w:tcW w:w="6000" w:type="dxa"/>
            <w:vAlign w:val="center"/>
          </w:tcPr>
          <w:p w14:paraId="66D28A1B" w14:textId="74C795E2" w:rsidR="00400806" w:rsidRPr="00CD4D20" w:rsidRDefault="001963DF">
            <w:pPr>
              <w:rPr>
                <w:lang w:val="el-GR"/>
              </w:rPr>
            </w:pPr>
            <w:r w:rsidRPr="005E62A6">
              <w:rPr>
                <w:lang w:val="el-GR"/>
              </w:rPr>
              <w:t>Γίνονται δεκτές προσφορές για το σύνολο ή μέρος των ζητουμένων ειδών, αλλά για το σύνολο της ζητούμενης ποσότητας του κάθε είδους.</w:t>
            </w:r>
          </w:p>
        </w:tc>
      </w:tr>
      <w:tr w:rsidR="00400806" w:rsidRPr="00CD4D20" w14:paraId="51F5661E" w14:textId="77777777">
        <w:tblPrEx>
          <w:tblCellMar>
            <w:top w:w="0" w:type="dxa"/>
            <w:left w:w="0" w:type="dxa"/>
            <w:bottom w:w="0" w:type="dxa"/>
            <w:right w:w="0" w:type="dxa"/>
          </w:tblCellMar>
        </w:tblPrEx>
        <w:trPr>
          <w:trHeight w:val="300"/>
        </w:trPr>
        <w:tc>
          <w:tcPr>
            <w:tcW w:w="6000" w:type="dxa"/>
            <w:vAlign w:val="center"/>
          </w:tcPr>
          <w:p w14:paraId="1496B00C" w14:textId="77777777" w:rsidR="00400806" w:rsidRDefault="00000000">
            <w:proofErr w:type="spellStart"/>
            <w:r>
              <w:rPr>
                <w:rStyle w:val="bold"/>
              </w:rPr>
              <w:t>Εγγυητική</w:t>
            </w:r>
            <w:proofErr w:type="spellEnd"/>
            <w:r>
              <w:rPr>
                <w:rStyle w:val="bold"/>
              </w:rPr>
              <w:t xml:space="preserve"> επ</w:t>
            </w:r>
            <w:proofErr w:type="spellStart"/>
            <w:r>
              <w:rPr>
                <w:rStyle w:val="bold"/>
              </w:rPr>
              <w:t>ιστολή</w:t>
            </w:r>
            <w:proofErr w:type="spellEnd"/>
            <w:r>
              <w:rPr>
                <w:rStyle w:val="bold"/>
              </w:rPr>
              <w:t xml:space="preserve"> </w:t>
            </w:r>
            <w:proofErr w:type="spellStart"/>
            <w:r>
              <w:rPr>
                <w:rStyle w:val="bold"/>
              </w:rPr>
              <w:t>συμμετοχής</w:t>
            </w:r>
            <w:proofErr w:type="spellEnd"/>
          </w:p>
        </w:tc>
        <w:tc>
          <w:tcPr>
            <w:tcW w:w="6000" w:type="dxa"/>
            <w:vAlign w:val="center"/>
          </w:tcPr>
          <w:p w14:paraId="73EC7946" w14:textId="3B3D7648" w:rsidR="00400806" w:rsidRPr="00CD4D20" w:rsidRDefault="00400806">
            <w:pPr>
              <w:rPr>
                <w:lang w:val="el-GR"/>
              </w:rPr>
            </w:pPr>
          </w:p>
        </w:tc>
      </w:tr>
      <w:tr w:rsidR="00400806" w:rsidRPr="00CD4D20" w14:paraId="1E44B6E8" w14:textId="77777777">
        <w:tblPrEx>
          <w:tblCellMar>
            <w:top w:w="0" w:type="dxa"/>
            <w:left w:w="0" w:type="dxa"/>
            <w:bottom w:w="0" w:type="dxa"/>
            <w:right w:w="0" w:type="dxa"/>
          </w:tblCellMar>
        </w:tblPrEx>
        <w:trPr>
          <w:trHeight w:val="300"/>
        </w:trPr>
        <w:tc>
          <w:tcPr>
            <w:tcW w:w="6000" w:type="dxa"/>
            <w:vAlign w:val="center"/>
          </w:tcPr>
          <w:p w14:paraId="4E5B781F" w14:textId="77777777" w:rsidR="00400806" w:rsidRDefault="00000000">
            <w:proofErr w:type="spellStart"/>
            <w:r>
              <w:rPr>
                <w:rStyle w:val="bold"/>
              </w:rPr>
              <w:t>Εγγυητική</w:t>
            </w:r>
            <w:proofErr w:type="spellEnd"/>
            <w:r>
              <w:rPr>
                <w:rStyle w:val="bold"/>
              </w:rPr>
              <w:t xml:space="preserve"> επ</w:t>
            </w:r>
            <w:proofErr w:type="spellStart"/>
            <w:r>
              <w:rPr>
                <w:rStyle w:val="bold"/>
              </w:rPr>
              <w:t>ιστολή</w:t>
            </w:r>
            <w:proofErr w:type="spellEnd"/>
            <w:r>
              <w:rPr>
                <w:rStyle w:val="bold"/>
              </w:rPr>
              <w:t xml:space="preserve"> κα</w:t>
            </w:r>
            <w:proofErr w:type="spellStart"/>
            <w:r>
              <w:rPr>
                <w:rStyle w:val="bold"/>
              </w:rPr>
              <w:t>λής</w:t>
            </w:r>
            <w:proofErr w:type="spellEnd"/>
            <w:r>
              <w:rPr>
                <w:rStyle w:val="bold"/>
              </w:rPr>
              <w:t xml:space="preserve"> </w:t>
            </w:r>
            <w:proofErr w:type="spellStart"/>
            <w:r>
              <w:rPr>
                <w:rStyle w:val="bold"/>
              </w:rPr>
              <w:t>εκτέλεσης</w:t>
            </w:r>
            <w:proofErr w:type="spellEnd"/>
          </w:p>
        </w:tc>
        <w:tc>
          <w:tcPr>
            <w:tcW w:w="6000" w:type="dxa"/>
            <w:vAlign w:val="center"/>
          </w:tcPr>
          <w:p w14:paraId="261C1455" w14:textId="3FEF68D2" w:rsidR="00400806" w:rsidRPr="00CD4D20" w:rsidRDefault="00400806">
            <w:pPr>
              <w:rPr>
                <w:lang w:val="el-GR"/>
              </w:rPr>
            </w:pPr>
          </w:p>
        </w:tc>
      </w:tr>
      <w:tr w:rsidR="00400806" w:rsidRPr="00CD4D20" w14:paraId="758F8045" w14:textId="77777777">
        <w:tblPrEx>
          <w:tblCellMar>
            <w:top w:w="0" w:type="dxa"/>
            <w:left w:w="0" w:type="dxa"/>
            <w:bottom w:w="0" w:type="dxa"/>
            <w:right w:w="0" w:type="dxa"/>
          </w:tblCellMar>
        </w:tblPrEx>
        <w:trPr>
          <w:trHeight w:val="300"/>
        </w:trPr>
        <w:tc>
          <w:tcPr>
            <w:tcW w:w="6000" w:type="dxa"/>
            <w:vAlign w:val="center"/>
          </w:tcPr>
          <w:p w14:paraId="4D299455" w14:textId="77777777" w:rsidR="00400806" w:rsidRPr="00CD4D20" w:rsidRDefault="00000000">
            <w:pPr>
              <w:rPr>
                <w:lang w:val="el-GR"/>
              </w:rPr>
            </w:pPr>
            <w:r w:rsidRPr="00CD4D20">
              <w:rPr>
                <w:rStyle w:val="bold"/>
                <w:lang w:val="el-GR"/>
              </w:rPr>
              <w:t>Χρόνος ισχύος σύμβασης που θα υπογραφεί (όταν το ΑΙΤΗΜΑ αθροιστικά ξεπερνά την αξία των 2.500,00 € προ ΦΠΑ</w:t>
            </w:r>
          </w:p>
        </w:tc>
        <w:tc>
          <w:tcPr>
            <w:tcW w:w="6000" w:type="dxa"/>
            <w:vAlign w:val="center"/>
          </w:tcPr>
          <w:p w14:paraId="4F2C679B" w14:textId="5E9510C3" w:rsidR="00400806" w:rsidRPr="00CD4D20" w:rsidRDefault="00400806">
            <w:pPr>
              <w:rPr>
                <w:lang w:val="el-GR"/>
              </w:rPr>
            </w:pPr>
          </w:p>
        </w:tc>
      </w:tr>
      <w:tr w:rsidR="00400806" w:rsidRPr="001963DF" w14:paraId="031DFA42" w14:textId="77777777">
        <w:tblPrEx>
          <w:tblCellMar>
            <w:top w:w="0" w:type="dxa"/>
            <w:left w:w="0" w:type="dxa"/>
            <w:bottom w:w="0" w:type="dxa"/>
            <w:right w:w="0" w:type="dxa"/>
          </w:tblCellMar>
        </w:tblPrEx>
        <w:trPr>
          <w:trHeight w:val="300"/>
        </w:trPr>
        <w:tc>
          <w:tcPr>
            <w:tcW w:w="6000" w:type="dxa"/>
            <w:vAlign w:val="center"/>
          </w:tcPr>
          <w:p w14:paraId="1D38C48A" w14:textId="77777777" w:rsidR="00400806" w:rsidRDefault="00000000">
            <w:proofErr w:type="spellStart"/>
            <w:r>
              <w:rPr>
                <w:rStyle w:val="bold"/>
              </w:rPr>
              <w:t>Χρόνος</w:t>
            </w:r>
            <w:proofErr w:type="spellEnd"/>
            <w:r>
              <w:rPr>
                <w:rStyle w:val="bold"/>
              </w:rPr>
              <w:t xml:space="preserve"> πα</w:t>
            </w:r>
            <w:proofErr w:type="spellStart"/>
            <w:r>
              <w:rPr>
                <w:rStyle w:val="bold"/>
              </w:rPr>
              <w:t>ράδοσης</w:t>
            </w:r>
            <w:proofErr w:type="spellEnd"/>
            <w:r>
              <w:rPr>
                <w:rStyle w:val="bold"/>
              </w:rPr>
              <w:t xml:space="preserve"> </w:t>
            </w:r>
          </w:p>
        </w:tc>
        <w:tc>
          <w:tcPr>
            <w:tcW w:w="6000" w:type="dxa"/>
            <w:vAlign w:val="center"/>
          </w:tcPr>
          <w:p w14:paraId="25D8A426" w14:textId="05A8C198" w:rsidR="00400806" w:rsidRPr="001963DF" w:rsidRDefault="001963DF">
            <w:pPr>
              <w:rPr>
                <w:lang w:val="el-GR"/>
              </w:rPr>
            </w:pPr>
            <w:r w:rsidRPr="00854B4B">
              <w:rPr>
                <w:color w:val="475E71"/>
                <w:sz w:val="23"/>
                <w:szCs w:val="23"/>
                <w:shd w:val="clear" w:color="auto" w:fill="FFFFFF"/>
                <w:lang w:val="el-GR"/>
              </w:rPr>
              <w:t>Η παράδοση του</w:t>
            </w:r>
            <w:r>
              <w:rPr>
                <w:color w:val="475E71"/>
                <w:sz w:val="23"/>
                <w:szCs w:val="23"/>
                <w:shd w:val="clear" w:color="auto" w:fill="FFFFFF"/>
              </w:rPr>
              <w:t> </w:t>
            </w:r>
            <w:r w:rsidRPr="00854B4B">
              <w:rPr>
                <w:color w:val="475E71"/>
                <w:sz w:val="23"/>
                <w:szCs w:val="23"/>
                <w:shd w:val="clear" w:color="auto" w:fill="FFFFFF"/>
                <w:lang w:val="el-GR"/>
              </w:rPr>
              <w:t xml:space="preserve"> είδους </w:t>
            </w:r>
            <w:r>
              <w:rPr>
                <w:color w:val="475E71"/>
                <w:sz w:val="23"/>
                <w:szCs w:val="23"/>
                <w:shd w:val="clear" w:color="auto" w:fill="FFFFFF"/>
              </w:rPr>
              <w:t> </w:t>
            </w:r>
            <w:r w:rsidRPr="00854B4B">
              <w:rPr>
                <w:color w:val="475E71"/>
                <w:sz w:val="23"/>
                <w:szCs w:val="23"/>
                <w:shd w:val="clear" w:color="auto" w:fill="FFFFFF"/>
                <w:lang w:val="el-GR"/>
              </w:rPr>
              <w:t xml:space="preserve">θα γίνει </w:t>
            </w:r>
            <w:r>
              <w:rPr>
                <w:color w:val="475E71"/>
                <w:sz w:val="23"/>
                <w:szCs w:val="23"/>
                <w:shd w:val="clear" w:color="auto" w:fill="FFFFFF"/>
              </w:rPr>
              <w:t> </w:t>
            </w:r>
            <w:r w:rsidRPr="00854B4B">
              <w:rPr>
                <w:color w:val="475E71"/>
                <w:sz w:val="23"/>
                <w:szCs w:val="23"/>
                <w:shd w:val="clear" w:color="auto" w:fill="FFFFFF"/>
                <w:lang w:val="el-GR"/>
              </w:rPr>
              <w:t>εντός τριών (3) εργάσιμων ημερών από την λήψη της παραγγελίας.</w:t>
            </w:r>
          </w:p>
        </w:tc>
      </w:tr>
      <w:tr w:rsidR="00400806" w14:paraId="51BB83A5" w14:textId="77777777">
        <w:tblPrEx>
          <w:tblCellMar>
            <w:top w:w="0" w:type="dxa"/>
            <w:left w:w="0" w:type="dxa"/>
            <w:bottom w:w="0" w:type="dxa"/>
            <w:right w:w="0" w:type="dxa"/>
          </w:tblCellMar>
        </w:tblPrEx>
        <w:trPr>
          <w:trHeight w:val="300"/>
        </w:trPr>
        <w:tc>
          <w:tcPr>
            <w:tcW w:w="6000" w:type="dxa"/>
            <w:vAlign w:val="center"/>
          </w:tcPr>
          <w:p w14:paraId="30166F26" w14:textId="77777777" w:rsidR="00400806" w:rsidRDefault="00000000">
            <w:r>
              <w:rPr>
                <w:rStyle w:val="bold"/>
              </w:rPr>
              <w:t>ΔΕΙΓΜΑΤΑ</w:t>
            </w:r>
          </w:p>
        </w:tc>
        <w:tc>
          <w:tcPr>
            <w:tcW w:w="6000" w:type="dxa"/>
            <w:vAlign w:val="center"/>
          </w:tcPr>
          <w:p w14:paraId="67B2CEFC" w14:textId="529772D7" w:rsidR="00400806" w:rsidRPr="001963DF" w:rsidRDefault="001963DF">
            <w:pPr>
              <w:rPr>
                <w:lang w:val="el-GR"/>
              </w:rPr>
            </w:pPr>
            <w:r>
              <w:rPr>
                <w:lang w:val="el-GR"/>
              </w:rPr>
              <w:t>ΟΧΙ</w:t>
            </w:r>
          </w:p>
        </w:tc>
      </w:tr>
    </w:tbl>
    <w:p w14:paraId="21B63293" w14:textId="77777777" w:rsidR="00400806" w:rsidRDefault="00400806"/>
    <w:p w14:paraId="65BEFEE0" w14:textId="77777777" w:rsidR="00400806" w:rsidRDefault="00400806"/>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1561"/>
        <w:gridCol w:w="7466"/>
      </w:tblGrid>
      <w:tr w:rsidR="00400806" w14:paraId="1F9B325B" w14:textId="77777777">
        <w:tblPrEx>
          <w:tblCellMar>
            <w:top w:w="0" w:type="dxa"/>
            <w:left w:w="0" w:type="dxa"/>
            <w:bottom w:w="0" w:type="dxa"/>
            <w:right w:w="0" w:type="dxa"/>
          </w:tblCellMar>
        </w:tblPrEx>
        <w:trPr>
          <w:trHeight w:val="300"/>
        </w:trPr>
        <w:tc>
          <w:tcPr>
            <w:tcW w:w="6000" w:type="dxa"/>
            <w:vAlign w:val="center"/>
          </w:tcPr>
          <w:p w14:paraId="6B44D088" w14:textId="77777777" w:rsidR="00400806" w:rsidRDefault="00000000">
            <w:r>
              <w:rPr>
                <w:rStyle w:val="bold"/>
              </w:rPr>
              <w:t>ΠΡΟΔΙΑΓΡΑΦΕΣ</w:t>
            </w:r>
          </w:p>
        </w:tc>
        <w:tc>
          <w:tcPr>
            <w:tcW w:w="6000" w:type="dxa"/>
            <w:vAlign w:val="center"/>
          </w:tcPr>
          <w:p w14:paraId="5777E7F1" w14:textId="77777777" w:rsidR="001963DF" w:rsidRDefault="001963DF" w:rsidP="001963DF">
            <w:pPr>
              <w:rPr>
                <w:rStyle w:val="fontstyle01"/>
                <w:lang w:val="el-GR"/>
              </w:rPr>
            </w:pPr>
            <w:r w:rsidRPr="001963DF">
              <w:rPr>
                <w:rStyle w:val="fontstyle01"/>
                <w:lang w:val="el-GR"/>
              </w:rPr>
              <w:t xml:space="preserve">ΤΕΧΝΙΚΕΣ ΠΡΟΔΙΑΓΡΑΦΕΣ </w:t>
            </w:r>
          </w:p>
          <w:p w14:paraId="62F4E27B" w14:textId="2BEAC6BA" w:rsidR="001963DF" w:rsidRPr="001963DF" w:rsidRDefault="001963DF" w:rsidP="001963DF">
            <w:pPr>
              <w:rPr>
                <w:rStyle w:val="fontstyle51"/>
                <w:lang w:val="el-GR"/>
              </w:rPr>
            </w:pPr>
            <w:r w:rsidRPr="001963DF">
              <w:rPr>
                <w:rStyle w:val="fontstyle01"/>
                <w:lang w:val="el-GR"/>
              </w:rPr>
              <w:t>«</w:t>
            </w:r>
            <w:r w:rsidRPr="001963DF">
              <w:rPr>
                <w:rStyle w:val="fontstyle21"/>
                <w:rFonts w:eastAsiaTheme="majorEastAsia"/>
                <w:lang w:val="el-GR"/>
              </w:rPr>
              <w:t>ΣΥΣΤΗΜΑΤΟΣ ΤΕΤΡΑΠΛΟΥ ΑΣΚΟΥ ΑΙΜΑΤΟΣ, ΜΕ ΦΙΛΤΡΟ ΕΡΥΘΡΩΝ</w:t>
            </w:r>
            <w:r w:rsidRPr="001963DF">
              <w:rPr>
                <w:rStyle w:val="fontstyle01"/>
                <w:lang w:val="el-GR"/>
              </w:rPr>
              <w:t>»</w:t>
            </w:r>
            <w:r w:rsidRPr="001963DF">
              <w:rPr>
                <w:rFonts w:ascii="TimesNewRomanPS-BoldMT" w:hAnsi="TimesNewRomanPS-BoldMT"/>
                <w:b/>
                <w:bCs/>
                <w:color w:val="000000"/>
                <w:sz w:val="22"/>
                <w:szCs w:val="22"/>
                <w:lang w:val="el-GR"/>
              </w:rPr>
              <w:br/>
            </w:r>
            <w:r w:rsidRPr="001963DF">
              <w:rPr>
                <w:rStyle w:val="fontstyle31"/>
                <w:lang w:val="el-GR"/>
              </w:rPr>
              <w:t>Το πλαστικό των ασκών να είναι άριστης ποιότητας και υψηλής διαπερατότητας, απόλυτα διαυγές ,άχρωμο συμβατό με το περιεχόμενο υπό κανονικές συνθήκες αποθήκευσης.</w:t>
            </w:r>
            <w:r w:rsidRPr="001963DF">
              <w:rPr>
                <w:rFonts w:ascii="ComicSansMS" w:hAnsi="ComicSansMS"/>
                <w:color w:val="000000"/>
                <w:sz w:val="22"/>
                <w:szCs w:val="22"/>
                <w:lang w:val="el-GR"/>
              </w:rPr>
              <w:br/>
            </w:r>
            <w:r w:rsidRPr="001963DF">
              <w:rPr>
                <w:rStyle w:val="fontstyle31"/>
                <w:lang w:val="el-GR"/>
              </w:rPr>
              <w:t>Οι ασκοί θα πρέπει να είναι αποστειρωμένοι, ελεύθεροι πυρετογόνων και τοξικών στοιχείων και</w:t>
            </w:r>
            <w:r>
              <w:rPr>
                <w:rStyle w:val="fontstyle31"/>
                <w:lang w:val="el-GR"/>
              </w:rPr>
              <w:t xml:space="preserve"> </w:t>
            </w:r>
            <w:r w:rsidRPr="001963DF">
              <w:rPr>
                <w:rStyle w:val="fontstyle31"/>
                <w:lang w:val="el-GR"/>
              </w:rPr>
              <w:t>μη εύθραυστοι υπό κανονικές συνθήκες αποθήκευσης.</w:t>
            </w:r>
            <w:r w:rsidRPr="001963DF">
              <w:rPr>
                <w:rFonts w:ascii="ComicSansMS" w:hAnsi="ComicSansMS"/>
                <w:color w:val="000000"/>
                <w:sz w:val="22"/>
                <w:szCs w:val="22"/>
                <w:lang w:val="el-GR"/>
              </w:rPr>
              <w:br/>
            </w:r>
            <w:r w:rsidRPr="001963DF">
              <w:rPr>
                <w:rStyle w:val="fontstyle31"/>
                <w:lang w:val="el-GR"/>
              </w:rPr>
              <w:t>Ο σχεδιασμός και η κατασκευή των πλαστικών θα πρέπει να εξασφαλίζουν την ασφαλή και άνετη</w:t>
            </w:r>
            <w:r w:rsidRPr="001963DF">
              <w:rPr>
                <w:rFonts w:ascii="ComicSansMS" w:hAnsi="ComicSansMS"/>
                <w:color w:val="000000"/>
                <w:sz w:val="22"/>
                <w:szCs w:val="22"/>
                <w:lang w:val="el-GR"/>
              </w:rPr>
              <w:t xml:space="preserve"> </w:t>
            </w:r>
            <w:r w:rsidRPr="001963DF">
              <w:rPr>
                <w:rStyle w:val="fontstyle31"/>
                <w:lang w:val="el-GR"/>
              </w:rPr>
              <w:t>συλλογή, αποθήκευση, επεξεργασία, μεταφορά, διαχωρισμό και χορήγηση ολικού αίματος και των</w:t>
            </w:r>
            <w:r w:rsidRPr="001963DF">
              <w:rPr>
                <w:rFonts w:ascii="ComicSansMS" w:hAnsi="ComicSansMS"/>
                <w:color w:val="000000"/>
                <w:sz w:val="22"/>
                <w:szCs w:val="22"/>
                <w:lang w:val="el-GR"/>
              </w:rPr>
              <w:t xml:space="preserve"> </w:t>
            </w:r>
            <w:r w:rsidRPr="001963DF">
              <w:rPr>
                <w:rStyle w:val="fontstyle31"/>
                <w:lang w:val="el-GR"/>
              </w:rPr>
              <w:t>παραγώγων αυτού.</w:t>
            </w:r>
            <w:r w:rsidRPr="001963DF">
              <w:rPr>
                <w:rFonts w:ascii="ComicSansMS" w:hAnsi="ComicSansMS"/>
                <w:color w:val="000000"/>
                <w:sz w:val="22"/>
                <w:szCs w:val="22"/>
                <w:lang w:val="el-GR"/>
              </w:rPr>
              <w:br/>
            </w:r>
            <w:r w:rsidRPr="001963DF">
              <w:rPr>
                <w:rStyle w:val="fontstyle31"/>
                <w:lang w:val="el-GR"/>
              </w:rPr>
              <w:t>Ο ασκός θα φέρει ασφαλείς περιμετρικές συγκολλήσεις χωρίς περιττές απολήξεις πλαστικού</w:t>
            </w:r>
            <w:r w:rsidRPr="001963DF">
              <w:rPr>
                <w:rFonts w:ascii="ComicSansMS" w:hAnsi="ComicSansMS"/>
                <w:color w:val="000000"/>
                <w:sz w:val="22"/>
                <w:szCs w:val="22"/>
                <w:lang w:val="el-GR"/>
              </w:rPr>
              <w:t xml:space="preserve"> </w:t>
            </w:r>
            <w:r w:rsidRPr="001963DF">
              <w:rPr>
                <w:rStyle w:val="fontstyle31"/>
                <w:lang w:val="el-GR"/>
              </w:rPr>
              <w:t>πέριξ αυτού προς αποφυγή συγκέντρωσης μικροβίων.</w:t>
            </w:r>
            <w:r w:rsidRPr="001963DF">
              <w:rPr>
                <w:rFonts w:ascii="ComicSansMS" w:hAnsi="ComicSansMS"/>
                <w:color w:val="000000"/>
                <w:sz w:val="22"/>
                <w:szCs w:val="22"/>
                <w:lang w:val="el-GR"/>
              </w:rPr>
              <w:br/>
            </w:r>
            <w:r w:rsidRPr="001963DF">
              <w:rPr>
                <w:rStyle w:val="fontstyle31"/>
                <w:lang w:val="el-GR"/>
              </w:rPr>
              <w:t>Εσωτερικά ο ασκός να μην παρουσιάζει ανωμαλίες του πλαστικού ή των συγκολλήσεων. Να είναι</w:t>
            </w:r>
            <w:r w:rsidRPr="001963DF">
              <w:rPr>
                <w:rFonts w:ascii="ComicSansMS" w:hAnsi="ComicSansMS"/>
                <w:color w:val="000000"/>
                <w:sz w:val="22"/>
                <w:szCs w:val="22"/>
                <w:lang w:val="el-GR"/>
              </w:rPr>
              <w:t xml:space="preserve"> </w:t>
            </w:r>
            <w:r w:rsidRPr="001963DF">
              <w:rPr>
                <w:rStyle w:val="fontstyle31"/>
                <w:lang w:val="el-GR"/>
              </w:rPr>
              <w:t>παντού κοίλος, χωρίς γωνίες, για την άριστη συντήρηση και απρόσκοπτη μεταφορά του αίματος και</w:t>
            </w:r>
            <w:r w:rsidRPr="001963DF">
              <w:rPr>
                <w:rFonts w:ascii="ComicSansMS" w:hAnsi="ComicSansMS"/>
                <w:color w:val="000000"/>
                <w:sz w:val="22"/>
                <w:szCs w:val="22"/>
                <w:lang w:val="el-GR"/>
              </w:rPr>
              <w:t xml:space="preserve"> </w:t>
            </w:r>
            <w:r w:rsidRPr="001963DF">
              <w:rPr>
                <w:rStyle w:val="fontstyle31"/>
                <w:lang w:val="el-GR"/>
              </w:rPr>
              <w:t xml:space="preserve">των παραγώγων του καθώς και την αποφυγή </w:t>
            </w:r>
            <w:proofErr w:type="spellStart"/>
            <w:r w:rsidRPr="001963DF">
              <w:rPr>
                <w:rStyle w:val="fontstyle31"/>
                <w:lang w:val="el-GR"/>
              </w:rPr>
              <w:t>μικροθρόμβων</w:t>
            </w:r>
            <w:proofErr w:type="spellEnd"/>
            <w:r w:rsidRPr="001963DF">
              <w:rPr>
                <w:rStyle w:val="fontstyle31"/>
                <w:lang w:val="el-GR"/>
              </w:rPr>
              <w:t>.</w:t>
            </w:r>
            <w:r w:rsidRPr="001963DF">
              <w:rPr>
                <w:rFonts w:ascii="ComicSansMS" w:hAnsi="ComicSansMS"/>
                <w:color w:val="000000"/>
                <w:sz w:val="22"/>
                <w:szCs w:val="22"/>
                <w:lang w:val="el-GR"/>
              </w:rPr>
              <w:br/>
            </w:r>
            <w:r w:rsidRPr="001963DF">
              <w:rPr>
                <w:rStyle w:val="fontstyle31"/>
                <w:lang w:val="el-GR"/>
              </w:rPr>
              <w:t>Ο πρωτεύων ασκός να φέρει ενσωματωμένη συσκευή αιμοληψίας από πλαστικό σωλήνα άριστης</w:t>
            </w:r>
            <w:r w:rsidRPr="001963DF">
              <w:rPr>
                <w:rFonts w:ascii="ComicSansMS" w:hAnsi="ComicSansMS"/>
                <w:color w:val="000000"/>
                <w:sz w:val="22"/>
                <w:szCs w:val="22"/>
                <w:lang w:val="el-GR"/>
              </w:rPr>
              <w:t xml:space="preserve"> </w:t>
            </w:r>
            <w:r w:rsidRPr="001963DF">
              <w:rPr>
                <w:rStyle w:val="fontstyle31"/>
                <w:lang w:val="el-GR"/>
              </w:rPr>
              <w:t>ποιότητας μήκους 1000</w:t>
            </w:r>
            <w:r>
              <w:rPr>
                <w:rStyle w:val="fontstyle31"/>
              </w:rPr>
              <w:t>mm</w:t>
            </w:r>
            <w:r w:rsidRPr="001963DF">
              <w:rPr>
                <w:rStyle w:val="fontstyle31"/>
                <w:lang w:val="el-GR"/>
              </w:rPr>
              <w:t xml:space="preserve"> εσωτερικής διαμέτρου ≥ 2.7</w:t>
            </w:r>
            <w:r>
              <w:rPr>
                <w:rStyle w:val="fontstyle31"/>
              </w:rPr>
              <w:t>mm</w:t>
            </w:r>
            <w:r w:rsidRPr="001963DF">
              <w:rPr>
                <w:rStyle w:val="fontstyle31"/>
                <w:lang w:val="el-GR"/>
              </w:rPr>
              <w:t xml:space="preserve"> και πάχος τοιχώματος ≥ 0.5</w:t>
            </w:r>
            <w:r>
              <w:rPr>
                <w:rStyle w:val="fontstyle31"/>
              </w:rPr>
              <w:t>mm</w:t>
            </w:r>
            <w:r w:rsidRPr="001963DF">
              <w:rPr>
                <w:rStyle w:val="fontstyle31"/>
                <w:lang w:val="el-GR"/>
              </w:rPr>
              <w:t>.</w:t>
            </w:r>
            <w:r w:rsidRPr="001963DF">
              <w:rPr>
                <w:rFonts w:ascii="ComicSansMS" w:hAnsi="ComicSansMS"/>
                <w:color w:val="000000"/>
                <w:sz w:val="22"/>
                <w:szCs w:val="22"/>
                <w:lang w:val="el-GR"/>
              </w:rPr>
              <w:br/>
            </w:r>
            <w:r w:rsidRPr="001963DF">
              <w:rPr>
                <w:rStyle w:val="fontstyle31"/>
                <w:lang w:val="el-GR"/>
              </w:rPr>
              <w:t>Τα στόμια εξόδου (</w:t>
            </w:r>
            <w:r>
              <w:rPr>
                <w:rStyle w:val="fontstyle31"/>
              </w:rPr>
              <w:t>outlet</w:t>
            </w:r>
            <w:r w:rsidRPr="001963DF">
              <w:rPr>
                <w:rStyle w:val="fontstyle31"/>
                <w:lang w:val="el-GR"/>
              </w:rPr>
              <w:t xml:space="preserve"> </w:t>
            </w:r>
            <w:r>
              <w:rPr>
                <w:rStyle w:val="fontstyle31"/>
              </w:rPr>
              <w:t>ports</w:t>
            </w:r>
            <w:r w:rsidRPr="001963DF">
              <w:rPr>
                <w:rStyle w:val="fontstyle31"/>
                <w:lang w:val="el-GR"/>
              </w:rPr>
              <w:t>) όλων των ασκών των παραγώγων, θα είναι κατασκευασμένα</w:t>
            </w:r>
            <w:r w:rsidRPr="001963DF">
              <w:rPr>
                <w:rFonts w:ascii="ComicSansMS" w:hAnsi="ComicSansMS"/>
                <w:color w:val="000000"/>
                <w:sz w:val="22"/>
                <w:szCs w:val="22"/>
                <w:lang w:val="el-GR"/>
              </w:rPr>
              <w:t xml:space="preserve"> </w:t>
            </w:r>
            <w:r w:rsidRPr="001963DF">
              <w:rPr>
                <w:rStyle w:val="fontstyle31"/>
                <w:lang w:val="el-GR"/>
              </w:rPr>
              <w:t xml:space="preserve">σύμφωνα με την παράγραφο 4.8.1 του </w:t>
            </w:r>
            <w:r>
              <w:rPr>
                <w:rStyle w:val="fontstyle31"/>
              </w:rPr>
              <w:t>ISO</w:t>
            </w:r>
            <w:r w:rsidRPr="001963DF">
              <w:rPr>
                <w:rStyle w:val="fontstyle31"/>
                <w:lang w:val="el-GR"/>
              </w:rPr>
              <w:t xml:space="preserve"> 3826 (οι πλαστικοί σάκοι των προς μετάγγιση</w:t>
            </w:r>
            <w:r w:rsidRPr="001963DF">
              <w:rPr>
                <w:rFonts w:ascii="ComicSansMS" w:hAnsi="ComicSansMS"/>
                <w:color w:val="000000"/>
                <w:sz w:val="22"/>
                <w:szCs w:val="22"/>
                <w:lang w:val="el-GR"/>
              </w:rPr>
              <w:t xml:space="preserve"> </w:t>
            </w:r>
            <w:r w:rsidRPr="001963DF">
              <w:rPr>
                <w:rStyle w:val="fontstyle31"/>
                <w:lang w:val="el-GR"/>
              </w:rPr>
              <w:t>παραγώγων θα διατίθενται με ένα ή περισσότερα στόμια εξόδου για τη χορήγηση αίματος ή</w:t>
            </w:r>
            <w:r w:rsidRPr="001963DF">
              <w:rPr>
                <w:rFonts w:ascii="ComicSansMS" w:hAnsi="ComicSansMS"/>
                <w:color w:val="000000"/>
                <w:sz w:val="22"/>
                <w:szCs w:val="22"/>
                <w:lang w:val="el-GR"/>
              </w:rPr>
              <w:t xml:space="preserve"> </w:t>
            </w:r>
            <w:r w:rsidRPr="001963DF">
              <w:rPr>
                <w:rStyle w:val="fontstyle31"/>
                <w:lang w:val="el-GR"/>
              </w:rPr>
              <w:t xml:space="preserve">παραγώγων αίματος. Τα στόμια εξόδου θα αποφράσσονται στεγανά από το σύστημα </w:t>
            </w:r>
            <w:proofErr w:type="spellStart"/>
            <w:r w:rsidRPr="001963DF">
              <w:rPr>
                <w:rStyle w:val="fontstyle31"/>
                <w:lang w:val="el-GR"/>
              </w:rPr>
              <w:t>διαπέρασης</w:t>
            </w:r>
            <w:proofErr w:type="spellEnd"/>
            <w:r w:rsidRPr="001963DF">
              <w:rPr>
                <w:rStyle w:val="fontstyle31"/>
                <w:lang w:val="el-GR"/>
              </w:rPr>
              <w:t>,</w:t>
            </w:r>
            <w:r w:rsidRPr="001963DF">
              <w:rPr>
                <w:rFonts w:ascii="ComicSansMS" w:hAnsi="ComicSansMS"/>
                <w:color w:val="000000"/>
                <w:sz w:val="22"/>
                <w:szCs w:val="22"/>
                <w:lang w:val="el-GR"/>
              </w:rPr>
              <w:t xml:space="preserve"> </w:t>
            </w:r>
            <w:r w:rsidRPr="001963DF">
              <w:rPr>
                <w:rStyle w:val="fontstyle31"/>
                <w:lang w:val="el-GR"/>
              </w:rPr>
              <w:t xml:space="preserve">βλ. </w:t>
            </w:r>
            <w:r>
              <w:rPr>
                <w:rStyle w:val="fontstyle31"/>
              </w:rPr>
              <w:t>ISO</w:t>
            </w:r>
            <w:r w:rsidRPr="001963DF">
              <w:rPr>
                <w:rStyle w:val="fontstyle31"/>
                <w:lang w:val="el-GR"/>
              </w:rPr>
              <w:t xml:space="preserve"> 3826, § 4.8.1)</w:t>
            </w:r>
            <w:r w:rsidRPr="001963DF">
              <w:rPr>
                <w:rFonts w:ascii="ComicSansMS" w:hAnsi="ComicSansMS"/>
                <w:color w:val="000000"/>
                <w:sz w:val="22"/>
                <w:szCs w:val="22"/>
                <w:lang w:val="el-GR"/>
              </w:rPr>
              <w:br/>
            </w:r>
            <w:r w:rsidRPr="001963DF">
              <w:rPr>
                <w:rStyle w:val="fontstyle31"/>
                <w:lang w:val="el-GR"/>
              </w:rPr>
              <w:t>Κάθε στόμιο εξόδου θα φέρει ένα ερμητικά σφραγισμένο κλείσιμο ασφαλείας, εύκολα αποσπώμενο</w:t>
            </w:r>
            <w:r w:rsidRPr="001963DF">
              <w:rPr>
                <w:rFonts w:ascii="ComicSansMS" w:hAnsi="ComicSansMS"/>
                <w:color w:val="000000"/>
                <w:sz w:val="22"/>
                <w:szCs w:val="22"/>
                <w:lang w:val="el-GR"/>
              </w:rPr>
              <w:t xml:space="preserve"> </w:t>
            </w:r>
            <w:r w:rsidRPr="001963DF">
              <w:rPr>
                <w:rStyle w:val="fontstyle31"/>
                <w:lang w:val="el-GR"/>
              </w:rPr>
              <w:t>και μη επανατοποθετούμενο, του οποίου κάθε παραβίαση να μπορεί να είναι οφθαλμοφανής, ούτως</w:t>
            </w:r>
            <w:r w:rsidRPr="001963DF">
              <w:rPr>
                <w:rFonts w:ascii="ComicSansMS" w:hAnsi="ComicSansMS"/>
                <w:color w:val="000000"/>
                <w:sz w:val="22"/>
                <w:szCs w:val="22"/>
                <w:lang w:val="el-GR"/>
              </w:rPr>
              <w:t xml:space="preserve"> </w:t>
            </w:r>
            <w:r w:rsidRPr="001963DF">
              <w:rPr>
                <w:rStyle w:val="fontstyle31"/>
                <w:lang w:val="el-GR"/>
              </w:rPr>
              <w:t>ώστε να διατηρείται αποστειρωμένη η εσωτερική επιφάνεια. Βλ.</w:t>
            </w:r>
            <w:r>
              <w:rPr>
                <w:rStyle w:val="fontstyle31"/>
              </w:rPr>
              <w:t>ISO</w:t>
            </w:r>
            <w:r w:rsidRPr="001963DF">
              <w:rPr>
                <w:rStyle w:val="fontstyle31"/>
                <w:lang w:val="el-GR"/>
              </w:rPr>
              <w:t xml:space="preserve"> 3826, § 4.8.2.</w:t>
            </w:r>
            <w:r w:rsidRPr="001963DF">
              <w:rPr>
                <w:rFonts w:ascii="ComicSansMS" w:hAnsi="ComicSansMS"/>
                <w:color w:val="000000"/>
                <w:sz w:val="22"/>
                <w:szCs w:val="22"/>
                <w:lang w:val="el-GR"/>
              </w:rPr>
              <w:br/>
            </w:r>
            <w:r w:rsidRPr="001963DF">
              <w:rPr>
                <w:rStyle w:val="fontstyle31"/>
                <w:lang w:val="el-GR"/>
              </w:rPr>
              <w:lastRenderedPageBreak/>
              <w:t>Ο σωλήνας να καταλήγει σε βελόνη φλέβας 16</w:t>
            </w:r>
            <w:r>
              <w:rPr>
                <w:rStyle w:val="fontstyle31"/>
              </w:rPr>
              <w:t>G</w:t>
            </w:r>
            <w:r w:rsidRPr="001963DF">
              <w:rPr>
                <w:rStyle w:val="fontstyle31"/>
                <w:lang w:val="el-GR"/>
              </w:rPr>
              <w:t xml:space="preserve"> αναγραφόμενο στην ετικέτα του ασκού.</w:t>
            </w:r>
            <w:r w:rsidRPr="001963DF">
              <w:rPr>
                <w:rFonts w:ascii="Calibri" w:hAnsi="Calibri" w:cs="Calibri"/>
                <w:color w:val="000000"/>
                <w:sz w:val="28"/>
                <w:szCs w:val="28"/>
                <w:lang w:val="el-GR"/>
              </w:rPr>
              <w:t xml:space="preserve"> </w:t>
            </w:r>
            <w:r w:rsidRPr="001963DF">
              <w:rPr>
                <w:rStyle w:val="fontstyle31"/>
                <w:lang w:val="el-GR"/>
              </w:rPr>
              <w:t xml:space="preserve">Η βελόνη να φέρει πολύ λεπτά τοιχώματα να είναι </w:t>
            </w:r>
            <w:proofErr w:type="spellStart"/>
            <w:r w:rsidRPr="001963DF">
              <w:rPr>
                <w:rStyle w:val="fontstyle31"/>
                <w:lang w:val="el-GR"/>
              </w:rPr>
              <w:t>σιλικοναρισμένη</w:t>
            </w:r>
            <w:proofErr w:type="spellEnd"/>
            <w:r w:rsidRPr="001963DF">
              <w:rPr>
                <w:rStyle w:val="fontstyle31"/>
                <w:lang w:val="el-GR"/>
              </w:rPr>
              <w:t xml:space="preserve"> και αποστειρωμένη. Η βελόνη</w:t>
            </w:r>
            <w:r w:rsidRPr="001963DF">
              <w:rPr>
                <w:rFonts w:ascii="ComicSansMS" w:hAnsi="ComicSansMS"/>
                <w:color w:val="000000"/>
                <w:sz w:val="22"/>
                <w:szCs w:val="22"/>
                <w:lang w:val="el-GR"/>
              </w:rPr>
              <w:t xml:space="preserve"> </w:t>
            </w:r>
            <w:r w:rsidRPr="001963DF">
              <w:rPr>
                <w:rStyle w:val="fontstyle31"/>
                <w:lang w:val="el-GR"/>
              </w:rPr>
              <w:t>θα είναι άρρηκτα συνδεδεμένη με τον σωλήνα αιμοληψίας ως ενιαίο τμήμα του και θα φέρει</w:t>
            </w:r>
            <w:r w:rsidRPr="001963DF">
              <w:rPr>
                <w:rFonts w:ascii="ComicSansMS" w:hAnsi="ComicSansMS"/>
                <w:color w:val="000000"/>
                <w:sz w:val="22"/>
                <w:szCs w:val="22"/>
                <w:lang w:val="el-GR"/>
              </w:rPr>
              <w:t xml:space="preserve"> </w:t>
            </w:r>
            <w:r w:rsidRPr="001963DF">
              <w:rPr>
                <w:rStyle w:val="fontstyle31"/>
                <w:lang w:val="el-GR"/>
              </w:rPr>
              <w:t>προστατευτικό πώμα τελείως κλειστό (</w:t>
            </w:r>
            <w:r>
              <w:rPr>
                <w:rStyle w:val="fontstyle31"/>
              </w:rPr>
              <w:t>tamper</w:t>
            </w:r>
            <w:r w:rsidRPr="001963DF">
              <w:rPr>
                <w:rStyle w:val="fontstyle31"/>
                <w:lang w:val="el-GR"/>
              </w:rPr>
              <w:t xml:space="preserve"> </w:t>
            </w:r>
            <w:r>
              <w:rPr>
                <w:rStyle w:val="fontstyle31"/>
              </w:rPr>
              <w:t>evident</w:t>
            </w:r>
            <w:r w:rsidRPr="001963DF">
              <w:rPr>
                <w:rStyle w:val="fontstyle31"/>
                <w:lang w:val="el-GR"/>
              </w:rPr>
              <w:t>) ενσωματωμένο στο σωλήνα αιμοληψίας.</w:t>
            </w:r>
            <w:r w:rsidRPr="001963DF">
              <w:rPr>
                <w:rFonts w:ascii="ComicSansMS" w:hAnsi="ComicSansMS"/>
                <w:color w:val="000000"/>
                <w:sz w:val="22"/>
                <w:szCs w:val="22"/>
                <w:lang w:val="el-GR"/>
              </w:rPr>
              <w:br/>
            </w:r>
            <w:r w:rsidRPr="001963DF">
              <w:rPr>
                <w:rStyle w:val="fontstyle31"/>
                <w:lang w:val="el-GR"/>
              </w:rPr>
              <w:t>Το προστατευτικό πώμα θα πρέπει να εμποδίζει τη διαρροή αντιπηκτικού και /ή συντηρητικού</w:t>
            </w:r>
            <w:r w:rsidRPr="001963DF">
              <w:rPr>
                <w:rFonts w:ascii="ComicSansMS" w:hAnsi="ComicSansMS"/>
                <w:color w:val="000000"/>
                <w:sz w:val="22"/>
                <w:szCs w:val="22"/>
                <w:lang w:val="el-GR"/>
              </w:rPr>
              <w:t xml:space="preserve"> </w:t>
            </w:r>
            <w:r w:rsidRPr="001963DF">
              <w:rPr>
                <w:rStyle w:val="fontstyle31"/>
                <w:lang w:val="el-GR"/>
              </w:rPr>
              <w:t>διαλύματος από τους πλαστικούς ασκούς κατά τη διάρκεια της αποθήκευσης, θα διατηρεί</w:t>
            </w:r>
            <w:r w:rsidRPr="001963DF">
              <w:rPr>
                <w:rFonts w:ascii="ComicSansMS" w:hAnsi="ComicSansMS"/>
                <w:color w:val="000000"/>
                <w:sz w:val="22"/>
                <w:szCs w:val="22"/>
                <w:lang w:val="el-GR"/>
              </w:rPr>
              <w:t xml:space="preserve"> </w:t>
            </w:r>
            <w:r w:rsidRPr="001963DF">
              <w:rPr>
                <w:rStyle w:val="fontstyle31"/>
                <w:lang w:val="el-GR"/>
              </w:rPr>
              <w:t>αποστειρωμένη τη διαδρομή του υγρού και θα αφαιρείται εύκολα.</w:t>
            </w:r>
            <w:r w:rsidRPr="001963DF">
              <w:rPr>
                <w:rFonts w:ascii="ComicSansMS" w:hAnsi="ComicSansMS"/>
                <w:color w:val="000000"/>
                <w:sz w:val="22"/>
                <w:szCs w:val="22"/>
                <w:lang w:val="el-GR"/>
              </w:rPr>
              <w:br/>
            </w:r>
            <w:r w:rsidRPr="001963DF">
              <w:rPr>
                <w:rStyle w:val="fontstyle31"/>
                <w:lang w:val="el-GR"/>
              </w:rPr>
              <w:t>Το προστατευτικό πώμα δεν θα μπορεί να παραποιηθεί χωρίς αυτό να καταστεί εμφανές και να</w:t>
            </w:r>
            <w:r w:rsidRPr="001963DF">
              <w:rPr>
                <w:rFonts w:ascii="ComicSansMS" w:hAnsi="ComicSansMS"/>
                <w:color w:val="000000"/>
                <w:sz w:val="22"/>
                <w:szCs w:val="22"/>
                <w:lang w:val="el-GR"/>
              </w:rPr>
              <w:t xml:space="preserve"> </w:t>
            </w:r>
            <w:r w:rsidRPr="001963DF">
              <w:rPr>
                <w:rStyle w:val="fontstyle31"/>
                <w:lang w:val="el-GR"/>
              </w:rPr>
              <w:t>είναι κατασκευασμένο έτσι ώστε να είναι αδύνατο να αντικατασταθεί και οποιαδήποτε προσπάθεια</w:t>
            </w:r>
            <w:r w:rsidRPr="001963DF">
              <w:rPr>
                <w:rFonts w:ascii="ComicSansMS" w:hAnsi="ComicSansMS"/>
                <w:color w:val="000000"/>
                <w:sz w:val="22"/>
                <w:szCs w:val="22"/>
                <w:lang w:val="el-GR"/>
              </w:rPr>
              <w:t xml:space="preserve"> </w:t>
            </w:r>
            <w:r w:rsidRPr="001963DF">
              <w:rPr>
                <w:rStyle w:val="fontstyle31"/>
                <w:lang w:val="el-GR"/>
              </w:rPr>
              <w:t>παραβίασης να είναι ολοφάνερη και προφανής, ώστε να αποφεύγονται τελείως οι πιθανότητες</w:t>
            </w:r>
            <w:r w:rsidRPr="001963DF">
              <w:rPr>
                <w:rFonts w:ascii="ComicSansMS" w:hAnsi="ComicSansMS"/>
                <w:color w:val="000000"/>
                <w:sz w:val="22"/>
                <w:szCs w:val="22"/>
                <w:lang w:val="el-GR"/>
              </w:rPr>
              <w:t xml:space="preserve"> </w:t>
            </w:r>
            <w:r w:rsidRPr="001963DF">
              <w:rPr>
                <w:rStyle w:val="fontstyle31"/>
                <w:lang w:val="el-GR"/>
              </w:rPr>
              <w:t>μολύνσεων.</w:t>
            </w:r>
            <w:r w:rsidRPr="001963DF">
              <w:rPr>
                <w:rFonts w:ascii="ComicSansMS" w:hAnsi="ComicSansMS"/>
                <w:color w:val="000000"/>
                <w:sz w:val="22"/>
                <w:szCs w:val="22"/>
                <w:lang w:val="el-GR"/>
              </w:rPr>
              <w:br/>
            </w:r>
            <w:r w:rsidRPr="001963DF">
              <w:rPr>
                <w:rStyle w:val="fontstyle31"/>
                <w:lang w:val="el-GR"/>
              </w:rPr>
              <w:t>Να διαθέτει ειδικό ενσωματωμένο κάλυμμα ασφαλείας της βελόνας, για προστασία του χρήστη</w:t>
            </w:r>
            <w:r w:rsidRPr="001963DF">
              <w:rPr>
                <w:rFonts w:ascii="ComicSansMS" w:hAnsi="ComicSansMS"/>
                <w:color w:val="000000"/>
                <w:sz w:val="22"/>
                <w:szCs w:val="22"/>
                <w:lang w:val="el-GR"/>
              </w:rPr>
              <w:t xml:space="preserve"> </w:t>
            </w:r>
            <w:r w:rsidRPr="001963DF">
              <w:rPr>
                <w:rStyle w:val="fontstyle31"/>
                <w:lang w:val="el-GR"/>
              </w:rPr>
              <w:t>μετά το πέρας της αιμοληψίας.</w:t>
            </w:r>
            <w:r w:rsidRPr="001963DF">
              <w:rPr>
                <w:rFonts w:ascii="ComicSansMS" w:hAnsi="ComicSansMS"/>
                <w:color w:val="000000"/>
                <w:sz w:val="22"/>
                <w:szCs w:val="22"/>
                <w:lang w:val="el-GR"/>
              </w:rPr>
              <w:br/>
            </w:r>
            <w:r w:rsidRPr="001963DF">
              <w:rPr>
                <w:rStyle w:val="fontstyle31"/>
                <w:lang w:val="el-GR"/>
              </w:rPr>
              <w:t>Να διαθέτει σύστημα δειγματοληψίας με μικρό ασκό περίπου 30</w:t>
            </w:r>
            <w:r>
              <w:rPr>
                <w:rStyle w:val="fontstyle31"/>
              </w:rPr>
              <w:t>ml</w:t>
            </w:r>
            <w:r w:rsidRPr="001963DF">
              <w:rPr>
                <w:rStyle w:val="fontstyle31"/>
                <w:lang w:val="el-GR"/>
              </w:rPr>
              <w:t>.</w:t>
            </w:r>
            <w:r w:rsidRPr="001963DF">
              <w:rPr>
                <w:rFonts w:ascii="ComicSansMS" w:hAnsi="ComicSansMS"/>
                <w:color w:val="000000"/>
                <w:sz w:val="22"/>
                <w:szCs w:val="22"/>
                <w:lang w:val="el-GR"/>
              </w:rPr>
              <w:br/>
            </w:r>
            <w:r w:rsidRPr="001963DF">
              <w:rPr>
                <w:rStyle w:val="fontstyle31"/>
                <w:lang w:val="el-GR"/>
              </w:rPr>
              <w:t>Για τη στήριξη των σωλήνων, τουλάχιστον ο κύριος ασκός κάθε συστήματος να φέρει οπωσδήποτε</w:t>
            </w:r>
            <w:r w:rsidRPr="001963DF">
              <w:rPr>
                <w:rFonts w:ascii="ComicSansMS" w:hAnsi="ComicSansMS"/>
                <w:color w:val="000000"/>
                <w:sz w:val="22"/>
                <w:szCs w:val="22"/>
                <w:lang w:val="el-GR"/>
              </w:rPr>
              <w:t xml:space="preserve"> </w:t>
            </w:r>
            <w:r w:rsidRPr="001963DF">
              <w:rPr>
                <w:rStyle w:val="fontstyle31"/>
                <w:lang w:val="el-GR"/>
              </w:rPr>
              <w:t>από δύο (2) ανθεκτικά ανοίγματα σε κάθε κατά μήκος πλευρά του.</w:t>
            </w:r>
            <w:r w:rsidRPr="001963DF">
              <w:rPr>
                <w:rFonts w:ascii="ComicSansMS" w:hAnsi="ComicSansMS"/>
                <w:color w:val="000000"/>
                <w:sz w:val="22"/>
                <w:szCs w:val="22"/>
                <w:lang w:val="el-GR"/>
              </w:rPr>
              <w:br/>
            </w:r>
            <w:r w:rsidRPr="001963DF">
              <w:rPr>
                <w:rStyle w:val="fontstyle31"/>
                <w:lang w:val="el-GR"/>
              </w:rPr>
              <w:t xml:space="preserve">Επί εκάστου ασκού του συστήματος θα είναι </w:t>
            </w:r>
            <w:proofErr w:type="spellStart"/>
            <w:r w:rsidRPr="001963DF">
              <w:rPr>
                <w:rStyle w:val="fontstyle31"/>
                <w:lang w:val="el-GR"/>
              </w:rPr>
              <w:t>θερμοκολλημένη</w:t>
            </w:r>
            <w:proofErr w:type="spellEnd"/>
            <w:r w:rsidRPr="001963DF">
              <w:rPr>
                <w:rStyle w:val="fontstyle31"/>
                <w:lang w:val="el-GR"/>
              </w:rPr>
              <w:t xml:space="preserve"> η ετικέτα του με όλα τα απαραίτητα</w:t>
            </w:r>
            <w:r w:rsidRPr="001963DF">
              <w:rPr>
                <w:rFonts w:ascii="ComicSansMS" w:hAnsi="ComicSansMS"/>
                <w:color w:val="000000"/>
                <w:sz w:val="22"/>
                <w:szCs w:val="22"/>
                <w:lang w:val="el-GR"/>
              </w:rPr>
              <w:t xml:space="preserve"> </w:t>
            </w:r>
            <w:r w:rsidRPr="001963DF">
              <w:rPr>
                <w:rStyle w:val="fontstyle31"/>
                <w:lang w:val="el-GR"/>
              </w:rPr>
              <w:t>στοιχεία. Οι ετικέτες θα φέρουν ευκρινή και αναλλοίωτη εκτύπωση, θα είναι ανθεκτικές και</w:t>
            </w:r>
            <w:r w:rsidRPr="001963DF">
              <w:rPr>
                <w:rFonts w:ascii="ComicSansMS" w:hAnsi="ComicSansMS"/>
                <w:color w:val="000000"/>
                <w:sz w:val="22"/>
                <w:szCs w:val="22"/>
                <w:lang w:val="el-GR"/>
              </w:rPr>
              <w:t xml:space="preserve"> </w:t>
            </w:r>
            <w:r w:rsidRPr="001963DF">
              <w:rPr>
                <w:rStyle w:val="fontstyle31"/>
                <w:lang w:val="el-GR"/>
              </w:rPr>
              <w:t>άριστης ποιότητας ώστε να μην αλλοιώνονται ή καταστρέφονται (οι ίδιες ή η εκτύπωση τους) σε</w:t>
            </w:r>
            <w:r w:rsidRPr="001963DF">
              <w:rPr>
                <w:rFonts w:ascii="ComicSansMS" w:hAnsi="ComicSansMS"/>
                <w:color w:val="000000"/>
                <w:sz w:val="22"/>
                <w:szCs w:val="22"/>
                <w:lang w:val="el-GR"/>
              </w:rPr>
              <w:t xml:space="preserve"> </w:t>
            </w:r>
            <w:r w:rsidRPr="001963DF">
              <w:rPr>
                <w:rStyle w:val="fontstyle31"/>
                <w:lang w:val="el-GR"/>
              </w:rPr>
              <w:t xml:space="preserve">διάφορους χειρισμούς ή στην ψύξη/ απόψυξη. Να καταστρέφονται και όχι να </w:t>
            </w:r>
            <w:proofErr w:type="spellStart"/>
            <w:r w:rsidRPr="001963DF">
              <w:rPr>
                <w:rStyle w:val="fontstyle31"/>
                <w:lang w:val="el-GR"/>
              </w:rPr>
              <w:t>αποκολλούνται</w:t>
            </w:r>
            <w:proofErr w:type="spellEnd"/>
            <w:r w:rsidRPr="001963DF">
              <w:rPr>
                <w:rStyle w:val="fontstyle31"/>
                <w:lang w:val="el-GR"/>
              </w:rPr>
              <w:t xml:space="preserve"> σε</w:t>
            </w:r>
            <w:r w:rsidRPr="001963DF">
              <w:rPr>
                <w:rFonts w:ascii="ComicSansMS" w:hAnsi="ComicSansMS"/>
                <w:color w:val="000000"/>
                <w:sz w:val="22"/>
                <w:szCs w:val="22"/>
                <w:lang w:val="el-GR"/>
              </w:rPr>
              <w:t xml:space="preserve"> </w:t>
            </w:r>
            <w:r w:rsidRPr="001963DF">
              <w:rPr>
                <w:rStyle w:val="fontstyle31"/>
                <w:lang w:val="el-GR"/>
              </w:rPr>
              <w:t>προσπάθεια αποκόλλησης.</w:t>
            </w:r>
            <w:r w:rsidRPr="001963DF">
              <w:rPr>
                <w:rFonts w:ascii="ComicSansMS" w:hAnsi="ComicSansMS"/>
                <w:color w:val="000000"/>
                <w:sz w:val="22"/>
                <w:szCs w:val="22"/>
                <w:lang w:val="el-GR"/>
              </w:rPr>
              <w:br/>
            </w:r>
            <w:r w:rsidRPr="001963DF">
              <w:rPr>
                <w:rStyle w:val="fontstyle31"/>
                <w:lang w:val="el-GR"/>
              </w:rPr>
              <w:t>Ο σωλήνας αιμοληψίας να αναγράφει ανεξίτηλα και ευανάγνωστα τον αναγνωριστικό του αριθμό</w:t>
            </w:r>
            <w:r w:rsidRPr="001963DF">
              <w:rPr>
                <w:rFonts w:ascii="ComicSansMS" w:hAnsi="ComicSansMS"/>
                <w:color w:val="000000"/>
                <w:sz w:val="22"/>
                <w:szCs w:val="22"/>
                <w:lang w:val="el-GR"/>
              </w:rPr>
              <w:t xml:space="preserve"> </w:t>
            </w:r>
            <w:r w:rsidRPr="001963DF">
              <w:rPr>
                <w:rStyle w:val="fontstyle31"/>
                <w:lang w:val="el-GR"/>
              </w:rPr>
              <w:t>ανά διαστήματα.</w:t>
            </w:r>
            <w:r w:rsidRPr="001963DF">
              <w:rPr>
                <w:rFonts w:ascii="ComicSansMS" w:hAnsi="ComicSansMS"/>
                <w:color w:val="000000"/>
                <w:sz w:val="22"/>
                <w:szCs w:val="22"/>
                <w:lang w:val="el-GR"/>
              </w:rPr>
              <w:br/>
            </w:r>
            <w:r w:rsidRPr="001963DF">
              <w:rPr>
                <w:rStyle w:val="fontstyle51"/>
                <w:lang w:val="el-GR"/>
              </w:rPr>
              <w:t>Σήμανση και τοποθέτηση ετικετών κάθε ασκού.</w:t>
            </w:r>
            <w:r w:rsidRPr="001963DF">
              <w:rPr>
                <w:rFonts w:ascii="ComicSansMS-Bold" w:hAnsi="ComicSansMS-Bold"/>
                <w:b/>
                <w:bCs/>
                <w:color w:val="000000"/>
                <w:sz w:val="22"/>
                <w:szCs w:val="22"/>
                <w:lang w:val="el-GR"/>
              </w:rPr>
              <w:br/>
            </w:r>
            <w:r w:rsidRPr="001963DF">
              <w:rPr>
                <w:rStyle w:val="fontstyle31"/>
                <w:lang w:val="el-GR"/>
              </w:rPr>
              <w:t>1. Περιγραφή περιεχομένων και προτεινόμενη χρήση.</w:t>
            </w:r>
            <w:r w:rsidRPr="001963DF">
              <w:rPr>
                <w:rFonts w:ascii="ComicSansMS" w:hAnsi="ComicSansMS"/>
                <w:color w:val="000000"/>
                <w:sz w:val="22"/>
                <w:szCs w:val="22"/>
                <w:lang w:val="el-GR"/>
              </w:rPr>
              <w:br/>
            </w:r>
            <w:r w:rsidRPr="001963DF">
              <w:rPr>
                <w:rStyle w:val="fontstyle31"/>
                <w:lang w:val="el-GR"/>
              </w:rPr>
              <w:t>2. Φύση, σκεύασμα και όγκο ή μάζα του αντιπηκτικού και / ή του συντηρητικού διαλύματος και</w:t>
            </w:r>
            <w:r w:rsidRPr="001963DF">
              <w:rPr>
                <w:rFonts w:ascii="ComicSansMS" w:hAnsi="ComicSansMS"/>
                <w:color w:val="000000"/>
                <w:sz w:val="22"/>
                <w:szCs w:val="22"/>
                <w:lang w:val="el-GR"/>
              </w:rPr>
              <w:br/>
            </w:r>
            <w:r w:rsidRPr="001963DF">
              <w:rPr>
                <w:rStyle w:val="fontstyle31"/>
                <w:lang w:val="el-GR"/>
              </w:rPr>
              <w:t>κάθε άλλο υλικό που εισάγεται όπως επίσης και τον όγκο ή τη μάζα του αίματος και των</w:t>
            </w:r>
            <w:r w:rsidRPr="001963DF">
              <w:rPr>
                <w:rFonts w:ascii="ComicSansMS" w:hAnsi="ComicSansMS"/>
                <w:color w:val="000000"/>
                <w:sz w:val="22"/>
                <w:szCs w:val="22"/>
                <w:lang w:val="el-GR"/>
              </w:rPr>
              <w:br/>
            </w:r>
            <w:r w:rsidRPr="001963DF">
              <w:rPr>
                <w:rStyle w:val="fontstyle31"/>
                <w:lang w:val="el-GR"/>
              </w:rPr>
              <w:t>παραγώγων αυτού προς συλλογή.</w:t>
            </w:r>
            <w:r w:rsidRPr="001963DF">
              <w:rPr>
                <w:rFonts w:ascii="ComicSansMS" w:hAnsi="ComicSansMS"/>
                <w:color w:val="000000"/>
                <w:sz w:val="22"/>
                <w:szCs w:val="22"/>
                <w:lang w:val="el-GR"/>
              </w:rPr>
              <w:br/>
            </w:r>
            <w:r w:rsidRPr="001963DF">
              <w:rPr>
                <w:rStyle w:val="fontstyle31"/>
                <w:lang w:val="el-GR"/>
              </w:rPr>
              <w:t>3. Δήλωση που να προσδιορίζει τις συνθήκες αποστείρωσης και μη- πυρετογόνων.</w:t>
            </w:r>
            <w:r w:rsidRPr="001963DF">
              <w:rPr>
                <w:rFonts w:ascii="ComicSansMS" w:hAnsi="ComicSansMS"/>
                <w:color w:val="000000"/>
                <w:sz w:val="22"/>
                <w:szCs w:val="22"/>
                <w:lang w:val="el-GR"/>
              </w:rPr>
              <w:br/>
            </w:r>
            <w:r w:rsidRPr="001963DF">
              <w:rPr>
                <w:rStyle w:val="fontstyle31"/>
                <w:lang w:val="el-GR"/>
              </w:rPr>
              <w:t>4. Το καθορισμό της παρτίδας.</w:t>
            </w:r>
            <w:r w:rsidRPr="001963DF">
              <w:rPr>
                <w:rFonts w:ascii="ComicSansMS" w:hAnsi="ComicSansMS"/>
                <w:color w:val="000000"/>
                <w:sz w:val="22"/>
                <w:szCs w:val="22"/>
                <w:lang w:val="el-GR"/>
              </w:rPr>
              <w:br/>
            </w:r>
            <w:r w:rsidRPr="001963DF">
              <w:rPr>
                <w:rStyle w:val="fontstyle31"/>
                <w:lang w:val="el-GR"/>
              </w:rPr>
              <w:t>5. Τον κωδικό προϊόντος του κατασκευαστή</w:t>
            </w:r>
            <w:r w:rsidRPr="001963DF">
              <w:rPr>
                <w:rFonts w:ascii="ComicSansMS" w:hAnsi="ComicSansMS"/>
                <w:color w:val="000000"/>
                <w:sz w:val="22"/>
                <w:szCs w:val="22"/>
                <w:lang w:val="el-GR"/>
              </w:rPr>
              <w:br/>
            </w:r>
            <w:r w:rsidRPr="001963DF">
              <w:rPr>
                <w:rStyle w:val="fontstyle31"/>
                <w:lang w:val="el-GR"/>
              </w:rPr>
              <w:t>Σημειώνεται ότι οι οδηγίες για αναγνώριση φθοράς των ασκών, συνθήκες αερισμού για μια χρήση</w:t>
            </w:r>
            <w:r w:rsidRPr="001963DF">
              <w:rPr>
                <w:rFonts w:ascii="ComicSansMS" w:hAnsi="ComicSansMS"/>
                <w:color w:val="000000"/>
                <w:sz w:val="22"/>
                <w:szCs w:val="22"/>
                <w:lang w:val="el-GR"/>
              </w:rPr>
              <w:t xml:space="preserve"> </w:t>
            </w:r>
            <w:r w:rsidRPr="001963DF">
              <w:rPr>
                <w:rStyle w:val="fontstyle31"/>
                <w:lang w:val="el-GR"/>
              </w:rPr>
              <w:t>του ασκού μπορεί να περιγράφονται σε οδηγίες χρήσεως</w:t>
            </w:r>
            <w:r w:rsidRPr="001963DF">
              <w:rPr>
                <w:lang w:val="el-GR"/>
              </w:rPr>
              <w:br/>
            </w:r>
            <w:r w:rsidRPr="001963DF">
              <w:rPr>
                <w:rFonts w:ascii="Calibri" w:hAnsi="Calibri" w:cs="Calibri"/>
                <w:color w:val="000000"/>
                <w:sz w:val="28"/>
                <w:szCs w:val="28"/>
                <w:lang w:val="el-GR"/>
              </w:rPr>
              <w:br/>
            </w:r>
            <w:r w:rsidRPr="001963DF">
              <w:rPr>
                <w:rStyle w:val="fontstyle51"/>
                <w:lang w:val="el-GR"/>
              </w:rPr>
              <w:t>Προτεινόμενες διαστάσεις πλαστικών ασκών, περιοχών ετικετών και</w:t>
            </w:r>
            <w:r w:rsidRPr="001963DF">
              <w:rPr>
                <w:rFonts w:ascii="ComicSansMS-Bold" w:hAnsi="ComicSansMS-Bold"/>
                <w:b/>
                <w:bCs/>
                <w:color w:val="000000"/>
                <w:sz w:val="22"/>
                <w:szCs w:val="22"/>
                <w:lang w:val="el-GR"/>
              </w:rPr>
              <w:br/>
            </w:r>
            <w:r w:rsidRPr="001963DF">
              <w:rPr>
                <w:rStyle w:val="fontstyle51"/>
                <w:lang w:val="el-GR"/>
              </w:rPr>
              <w:t>χωρητικότητας, (Οι διαστάσεις αυτές δεν είναι δεσμευτικές)</w:t>
            </w:r>
          </w:p>
          <w:p w14:paraId="67A167D7" w14:textId="77777777" w:rsidR="001963DF" w:rsidRPr="001963DF" w:rsidRDefault="001963DF" w:rsidP="001963DF">
            <w:pPr>
              <w:rPr>
                <w:rStyle w:val="fontstyle51"/>
                <w:lang w:val="el-GR"/>
              </w:rPr>
            </w:pPr>
          </w:p>
          <w:p w14:paraId="3619972C" w14:textId="77777777" w:rsidR="001963DF" w:rsidRPr="001963DF" w:rsidRDefault="001963DF" w:rsidP="001963DF">
            <w:pPr>
              <w:rPr>
                <w:rStyle w:val="fontstyle51"/>
                <w:lang w:val="el-GR"/>
              </w:rPr>
            </w:pPr>
            <w:r>
              <w:rPr>
                <w:b/>
                <w:noProof/>
              </w:rPr>
              <w:drawing>
                <wp:anchor distT="0" distB="0" distL="0" distR="0" simplePos="0" relativeHeight="251659264" behindDoc="1" locked="0" layoutInCell="1" allowOverlap="1" wp14:anchorId="31ED91F1" wp14:editId="02048659">
                  <wp:simplePos x="0" y="0"/>
                  <wp:positionH relativeFrom="page">
                    <wp:posOffset>1143000</wp:posOffset>
                  </wp:positionH>
                  <wp:positionV relativeFrom="paragraph">
                    <wp:posOffset>161290</wp:posOffset>
                  </wp:positionV>
                  <wp:extent cx="4842613" cy="1127759"/>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4842613" cy="1127759"/>
                          </a:xfrm>
                          <a:prstGeom prst="rect">
                            <a:avLst/>
                          </a:prstGeom>
                        </pic:spPr>
                      </pic:pic>
                    </a:graphicData>
                  </a:graphic>
                </wp:anchor>
              </w:drawing>
            </w:r>
          </w:p>
          <w:p w14:paraId="0EC93453" w14:textId="77777777" w:rsidR="001963DF" w:rsidRPr="001963DF" w:rsidRDefault="001963DF" w:rsidP="001963DF">
            <w:pPr>
              <w:rPr>
                <w:rStyle w:val="fontstyle51"/>
                <w:lang w:val="el-GR"/>
              </w:rPr>
            </w:pPr>
          </w:p>
          <w:p w14:paraId="57E9169D" w14:textId="77777777" w:rsidR="001963DF" w:rsidRPr="001963DF" w:rsidRDefault="001963DF" w:rsidP="001963DF">
            <w:pPr>
              <w:rPr>
                <w:rStyle w:val="fontstyle51"/>
                <w:lang w:val="el-GR"/>
              </w:rPr>
            </w:pPr>
          </w:p>
          <w:p w14:paraId="2415634C" w14:textId="77777777" w:rsidR="001963DF" w:rsidRPr="001963DF" w:rsidRDefault="001963DF" w:rsidP="001963DF">
            <w:pPr>
              <w:rPr>
                <w:rStyle w:val="fontstyle31"/>
                <w:lang w:val="el-GR"/>
              </w:rPr>
            </w:pPr>
            <w:r w:rsidRPr="001963DF">
              <w:rPr>
                <w:rFonts w:ascii="ComicSansMS-Bold" w:hAnsi="ComicSansMS-Bold"/>
                <w:b/>
                <w:bCs/>
                <w:color w:val="000000"/>
                <w:sz w:val="22"/>
                <w:szCs w:val="22"/>
                <w:lang w:val="el-GR"/>
              </w:rPr>
              <w:br/>
            </w:r>
            <w:r w:rsidRPr="001963DF">
              <w:rPr>
                <w:rStyle w:val="fontstyle31"/>
                <w:lang w:val="el-GR"/>
              </w:rPr>
              <w:t>Οι συνθέσεις των αντιπηκτικών και προσθετικών διαλυμάτων να είναι σύμφωνα με τις οδηγίες της</w:t>
            </w:r>
            <w:r w:rsidRPr="001963DF">
              <w:rPr>
                <w:rFonts w:ascii="ComicSansMS" w:hAnsi="ComicSansMS"/>
                <w:color w:val="000000"/>
                <w:sz w:val="22"/>
                <w:szCs w:val="22"/>
                <w:lang w:val="el-GR"/>
              </w:rPr>
              <w:t xml:space="preserve"> </w:t>
            </w:r>
            <w:r w:rsidRPr="001963DF">
              <w:rPr>
                <w:rStyle w:val="fontstyle31"/>
                <w:lang w:val="el-GR"/>
              </w:rPr>
              <w:t>Ευρωπαϊκής Φαρμακοποιίας (</w:t>
            </w:r>
            <w:proofErr w:type="spellStart"/>
            <w:r>
              <w:rPr>
                <w:rStyle w:val="fontstyle31"/>
              </w:rPr>
              <w:t>Eur</w:t>
            </w:r>
            <w:proofErr w:type="spellEnd"/>
            <w:r w:rsidRPr="001963DF">
              <w:rPr>
                <w:rStyle w:val="fontstyle31"/>
                <w:lang w:val="el-GR"/>
              </w:rPr>
              <w:t xml:space="preserve">. </w:t>
            </w:r>
            <w:r>
              <w:rPr>
                <w:rStyle w:val="fontstyle31"/>
              </w:rPr>
              <w:t>Ph</w:t>
            </w:r>
            <w:r w:rsidRPr="001963DF">
              <w:rPr>
                <w:rStyle w:val="fontstyle31"/>
                <w:lang w:val="el-GR"/>
              </w:rPr>
              <w:t>.) και να αναγράφονται αναλυτικά επί των ετικετών των</w:t>
            </w:r>
            <w:r w:rsidRPr="001963DF">
              <w:rPr>
                <w:rFonts w:ascii="ComicSansMS" w:hAnsi="ComicSansMS"/>
                <w:color w:val="000000"/>
                <w:sz w:val="22"/>
                <w:szCs w:val="22"/>
                <w:lang w:val="el-GR"/>
              </w:rPr>
              <w:t xml:space="preserve"> </w:t>
            </w:r>
            <w:r w:rsidRPr="001963DF">
              <w:rPr>
                <w:rStyle w:val="fontstyle31"/>
                <w:lang w:val="el-GR"/>
              </w:rPr>
              <w:t>αντίστοιχων ασκών</w:t>
            </w:r>
            <w:r w:rsidRPr="001963DF">
              <w:rPr>
                <w:rFonts w:ascii="ComicSansMS" w:hAnsi="ComicSansMS"/>
                <w:color w:val="000000"/>
                <w:sz w:val="22"/>
                <w:szCs w:val="22"/>
                <w:lang w:val="el-GR"/>
              </w:rPr>
              <w:br/>
            </w:r>
            <w:r w:rsidRPr="001963DF">
              <w:rPr>
                <w:rStyle w:val="fontstyle31"/>
                <w:lang w:val="el-GR"/>
              </w:rPr>
              <w:t xml:space="preserve">Οι ασκοί να αντέχουν σε </w:t>
            </w:r>
            <w:proofErr w:type="spellStart"/>
            <w:r w:rsidRPr="001963DF">
              <w:rPr>
                <w:rStyle w:val="fontstyle31"/>
                <w:lang w:val="el-GR"/>
              </w:rPr>
              <w:t>φυγοκέντρηση</w:t>
            </w:r>
            <w:proofErr w:type="spellEnd"/>
            <w:r w:rsidRPr="001963DF">
              <w:rPr>
                <w:rStyle w:val="fontstyle31"/>
                <w:lang w:val="el-GR"/>
              </w:rPr>
              <w:t xml:space="preserve"> 5000 </w:t>
            </w:r>
            <w:r>
              <w:rPr>
                <w:rStyle w:val="fontstyle31"/>
              </w:rPr>
              <w:t>g</w:t>
            </w:r>
            <w:r w:rsidRPr="001963DF">
              <w:rPr>
                <w:rStyle w:val="fontstyle31"/>
                <w:lang w:val="el-GR"/>
              </w:rPr>
              <w:t xml:space="preserve"> για 10 λεπτά στους 37ο </w:t>
            </w:r>
            <w:r>
              <w:rPr>
                <w:rStyle w:val="fontstyle31"/>
              </w:rPr>
              <w:t>C</w:t>
            </w:r>
            <w:r w:rsidRPr="001963DF">
              <w:rPr>
                <w:rStyle w:val="fontstyle31"/>
                <w:lang w:val="el-GR"/>
              </w:rPr>
              <w:t>.</w:t>
            </w:r>
            <w:r w:rsidRPr="001963DF">
              <w:rPr>
                <w:rFonts w:ascii="ComicSansMS" w:hAnsi="ComicSansMS"/>
                <w:color w:val="000000"/>
                <w:sz w:val="22"/>
                <w:szCs w:val="22"/>
                <w:lang w:val="el-GR"/>
              </w:rPr>
              <w:br/>
            </w:r>
            <w:r w:rsidRPr="001963DF">
              <w:rPr>
                <w:rStyle w:val="fontstyle31"/>
                <w:lang w:val="el-GR"/>
              </w:rPr>
              <w:t xml:space="preserve">Οι προδιαγραφές αντοχής του πλαστικού σε διάφορες θερμοκρασίες να είναι : αποθήκευση σε –80º </w:t>
            </w:r>
            <w:r>
              <w:rPr>
                <w:rStyle w:val="fontstyle31"/>
              </w:rPr>
              <w:t>C</w:t>
            </w:r>
            <w:r w:rsidRPr="001963DF">
              <w:rPr>
                <w:rStyle w:val="fontstyle31"/>
                <w:lang w:val="el-GR"/>
              </w:rPr>
              <w:t xml:space="preserve"> για 24 ώρες</w:t>
            </w:r>
            <w:r w:rsidRPr="001963DF">
              <w:rPr>
                <w:rFonts w:ascii="ComicSansMS" w:hAnsi="ComicSansMS"/>
                <w:color w:val="000000"/>
                <w:sz w:val="22"/>
                <w:szCs w:val="22"/>
                <w:lang w:val="el-GR"/>
              </w:rPr>
              <w:br/>
            </w:r>
            <w:r w:rsidRPr="001963DF">
              <w:rPr>
                <w:rStyle w:val="fontstyle51"/>
                <w:lang w:val="el-GR"/>
              </w:rPr>
              <w:t>ΣΥΣΚΕΥΑΣΙΑ</w:t>
            </w:r>
            <w:r w:rsidRPr="001963DF">
              <w:rPr>
                <w:rFonts w:ascii="ComicSansMS-Bold" w:hAnsi="ComicSansMS-Bold"/>
                <w:b/>
                <w:bCs/>
                <w:color w:val="000000"/>
                <w:sz w:val="22"/>
                <w:szCs w:val="22"/>
                <w:lang w:val="el-GR"/>
              </w:rPr>
              <w:br/>
            </w:r>
            <w:r w:rsidRPr="001963DF">
              <w:rPr>
                <w:rStyle w:val="fontstyle31"/>
                <w:lang w:val="el-GR"/>
              </w:rPr>
              <w:t>Τα διάφορα συστήματα ασκών θα είναι τοποθετημένα εντός πλαστικού διαφανούς ασφαλούς και</w:t>
            </w:r>
            <w:r w:rsidRPr="001963DF">
              <w:rPr>
                <w:rFonts w:ascii="ComicSansMS" w:hAnsi="ComicSansMS"/>
                <w:color w:val="000000"/>
                <w:sz w:val="22"/>
                <w:szCs w:val="22"/>
                <w:lang w:val="el-GR"/>
              </w:rPr>
              <w:t xml:space="preserve"> </w:t>
            </w:r>
            <w:r w:rsidRPr="001963DF">
              <w:rPr>
                <w:rStyle w:val="fontstyle31"/>
                <w:lang w:val="el-GR"/>
              </w:rPr>
              <w:t>ανθεκτικού φακέλου, αποστειρωμένοι και ερμητικά σφραγισμένοι και να φέρουν ατομική</w:t>
            </w:r>
            <w:r w:rsidRPr="001963DF">
              <w:rPr>
                <w:rFonts w:ascii="ComicSansMS" w:hAnsi="ComicSansMS"/>
                <w:color w:val="000000"/>
                <w:sz w:val="22"/>
                <w:szCs w:val="22"/>
                <w:lang w:val="el-GR"/>
              </w:rPr>
              <w:t xml:space="preserve"> </w:t>
            </w:r>
            <w:r w:rsidRPr="001963DF">
              <w:rPr>
                <w:rStyle w:val="fontstyle31"/>
                <w:lang w:val="el-GR"/>
              </w:rPr>
              <w:t>συσκευασία.</w:t>
            </w:r>
            <w:r w:rsidRPr="001963DF">
              <w:rPr>
                <w:rFonts w:ascii="ComicSansMS" w:hAnsi="ComicSansMS"/>
                <w:color w:val="000000"/>
                <w:sz w:val="22"/>
                <w:szCs w:val="22"/>
                <w:lang w:val="el-GR"/>
              </w:rPr>
              <w:br/>
            </w:r>
            <w:r w:rsidRPr="001963DF">
              <w:rPr>
                <w:rStyle w:val="fontstyle31"/>
                <w:lang w:val="el-GR"/>
              </w:rPr>
              <w:t>Εκτός των διαφανών φακέλων, το κιβώτιο μεταφοράς να διαθέτει αλουμινένιες συσκευασίες,</w:t>
            </w:r>
            <w:r w:rsidRPr="001963DF">
              <w:rPr>
                <w:rFonts w:ascii="ComicSansMS" w:hAnsi="ComicSansMS"/>
                <w:color w:val="000000"/>
                <w:sz w:val="22"/>
                <w:szCs w:val="22"/>
                <w:lang w:val="el-GR"/>
              </w:rPr>
              <w:t xml:space="preserve"> </w:t>
            </w:r>
            <w:r w:rsidRPr="001963DF">
              <w:rPr>
                <w:rStyle w:val="fontstyle31"/>
                <w:lang w:val="el-GR"/>
              </w:rPr>
              <w:t>καθεμία εκ των οποίων να περιέχει τρία (3) συστήματα ασκών, με σκοπό την αυξημένη προστασία</w:t>
            </w:r>
            <w:r w:rsidRPr="001963DF">
              <w:rPr>
                <w:rFonts w:ascii="ComicSansMS" w:hAnsi="ComicSansMS"/>
                <w:color w:val="000000"/>
                <w:sz w:val="22"/>
                <w:szCs w:val="22"/>
                <w:lang w:val="el-GR"/>
              </w:rPr>
              <w:t xml:space="preserve"> </w:t>
            </w:r>
            <w:r w:rsidRPr="001963DF">
              <w:rPr>
                <w:rStyle w:val="fontstyle31"/>
                <w:lang w:val="el-GR"/>
              </w:rPr>
              <w:t>κατά την αποθήκευση και μεταφορά</w:t>
            </w:r>
            <w:r w:rsidRPr="001963DF">
              <w:rPr>
                <w:rFonts w:ascii="ComicSansMS" w:hAnsi="ComicSansMS"/>
                <w:color w:val="000000"/>
                <w:sz w:val="22"/>
                <w:szCs w:val="22"/>
                <w:lang w:val="el-GR"/>
              </w:rPr>
              <w:br/>
            </w:r>
            <w:r w:rsidRPr="001963DF">
              <w:rPr>
                <w:rStyle w:val="fontstyle31"/>
                <w:lang w:val="el-GR"/>
              </w:rPr>
              <w:t>Η συσκευασία των ασκών και των σωλήνων τους εντός του φακέλου θα είναι άνετη, χωρίς να είναι</w:t>
            </w:r>
            <w:r w:rsidRPr="001963DF">
              <w:rPr>
                <w:rFonts w:ascii="ComicSansMS" w:hAnsi="ComicSansMS"/>
                <w:color w:val="000000"/>
                <w:sz w:val="22"/>
                <w:szCs w:val="22"/>
                <w:lang w:val="el-GR"/>
              </w:rPr>
              <w:t xml:space="preserve"> </w:t>
            </w:r>
            <w:r w:rsidRPr="001963DF">
              <w:rPr>
                <w:rStyle w:val="fontstyle31"/>
                <w:lang w:val="el-GR"/>
              </w:rPr>
              <w:t>διπλωμένοι και ή να φέρουν τσακίσματα σε διάφορα σημεία τους.</w:t>
            </w:r>
            <w:r w:rsidRPr="001963DF">
              <w:rPr>
                <w:rFonts w:ascii="ComicSansMS" w:hAnsi="ComicSansMS"/>
                <w:color w:val="000000"/>
                <w:sz w:val="22"/>
                <w:szCs w:val="22"/>
                <w:lang w:val="el-GR"/>
              </w:rPr>
              <w:br/>
            </w:r>
            <w:r w:rsidRPr="001963DF">
              <w:rPr>
                <w:rStyle w:val="fontstyle31"/>
                <w:lang w:val="el-GR"/>
              </w:rPr>
              <w:t>Επί της ετικέτας του φακέλου θα αναγράφονται, οι περιεκτικότητες των ασκών του συστήματος, είδος του αντιπηκτικού και του πρόσθετου διαλύματος καθώς και η ημερομηνία λήξης των ασκών.</w:t>
            </w:r>
            <w:r w:rsidRPr="001963DF">
              <w:rPr>
                <w:rFonts w:ascii="ComicSansMS" w:hAnsi="ComicSansMS"/>
                <w:color w:val="000000"/>
                <w:sz w:val="22"/>
                <w:szCs w:val="22"/>
                <w:lang w:val="el-GR"/>
              </w:rPr>
              <w:br/>
            </w:r>
            <w:r w:rsidRPr="001963DF">
              <w:rPr>
                <w:rStyle w:val="fontstyle31"/>
                <w:lang w:val="el-GR"/>
              </w:rPr>
              <w:t>Επί των ετικετών της συσκευασίας να αναγράφεται το όνομα και η διεύθυνση του κατασκευαστή/προμηθευτή, η ημερομηνία λήξης της χρήσης των ασκών μετά την αφαίρεση της συσκευασίας και ο</w:t>
            </w:r>
            <w:r w:rsidRPr="001963DF">
              <w:rPr>
                <w:rFonts w:ascii="ComicSansMS" w:hAnsi="ComicSansMS"/>
                <w:color w:val="000000"/>
                <w:sz w:val="22"/>
                <w:szCs w:val="22"/>
                <w:lang w:val="el-GR"/>
              </w:rPr>
              <w:t xml:space="preserve"> </w:t>
            </w:r>
            <w:r w:rsidRPr="001963DF">
              <w:rPr>
                <w:rStyle w:val="fontstyle31"/>
                <w:lang w:val="el-GR"/>
              </w:rPr>
              <w:t>κωδικός παρτίδας.</w:t>
            </w:r>
            <w:r w:rsidRPr="001963DF">
              <w:rPr>
                <w:lang w:val="el-GR"/>
              </w:rPr>
              <w:br/>
            </w:r>
            <w:r w:rsidRPr="001963DF">
              <w:rPr>
                <w:rFonts w:ascii="Calibri" w:hAnsi="Calibri" w:cs="Calibri"/>
                <w:color w:val="000000"/>
                <w:sz w:val="28"/>
                <w:szCs w:val="28"/>
                <w:lang w:val="el-GR"/>
              </w:rPr>
              <w:br/>
            </w:r>
            <w:r w:rsidRPr="001963DF">
              <w:rPr>
                <w:rStyle w:val="fontstyle31"/>
                <w:lang w:val="el-GR"/>
              </w:rPr>
              <w:t>Οι φάκελοι των ασκών θα είναι τοποθετημένοι με άνεση και προσεκτικά, εντός ανθεκτικού και</w:t>
            </w:r>
            <w:r w:rsidRPr="001963DF">
              <w:rPr>
                <w:rFonts w:ascii="ComicSansMS" w:hAnsi="ComicSansMS"/>
                <w:color w:val="000000"/>
                <w:sz w:val="22"/>
                <w:szCs w:val="22"/>
                <w:lang w:val="el-GR"/>
              </w:rPr>
              <w:t xml:space="preserve"> </w:t>
            </w:r>
            <w:r w:rsidRPr="001963DF">
              <w:rPr>
                <w:rStyle w:val="fontstyle31"/>
                <w:lang w:val="el-GR"/>
              </w:rPr>
              <w:t>κλειστού κιβωτίου μικρού βάρους και εύκολης μεταφοράς.</w:t>
            </w:r>
            <w:r w:rsidRPr="001963DF">
              <w:rPr>
                <w:rFonts w:ascii="ComicSansMS" w:hAnsi="ComicSansMS"/>
                <w:color w:val="000000"/>
                <w:sz w:val="22"/>
                <w:szCs w:val="22"/>
                <w:lang w:val="el-GR"/>
              </w:rPr>
              <w:br/>
            </w:r>
            <w:r w:rsidRPr="001963DF">
              <w:rPr>
                <w:rStyle w:val="fontstyle31"/>
                <w:lang w:val="el-GR"/>
              </w:rPr>
              <w:t>Επί του κιβωτίου μεταφοράς θα είναι επικολλημένη ετικέτα με ευκρινώς αναγραφόμενα</w:t>
            </w:r>
            <w:r w:rsidRPr="001963DF">
              <w:rPr>
                <w:rFonts w:ascii="ComicSansMS" w:hAnsi="ComicSansMS"/>
                <w:color w:val="000000"/>
                <w:sz w:val="22"/>
                <w:szCs w:val="22"/>
                <w:lang w:val="el-GR"/>
              </w:rPr>
              <w:t xml:space="preserve"> </w:t>
            </w:r>
            <w:r w:rsidRPr="001963DF">
              <w:rPr>
                <w:rStyle w:val="fontstyle31"/>
                <w:lang w:val="el-GR"/>
              </w:rPr>
              <w:t>τουλάχιστον τα κάτωθι απαραίτητα στοιχεία: εργοστάσιο παραγωγής και διεύθυνση, είδος</w:t>
            </w:r>
            <w:r w:rsidRPr="001963DF">
              <w:rPr>
                <w:rFonts w:ascii="ComicSansMS" w:hAnsi="ComicSansMS"/>
                <w:color w:val="000000"/>
                <w:sz w:val="22"/>
                <w:szCs w:val="22"/>
                <w:lang w:val="el-GR"/>
              </w:rPr>
              <w:t xml:space="preserve"> </w:t>
            </w:r>
            <w:r w:rsidRPr="001963DF">
              <w:rPr>
                <w:rStyle w:val="fontstyle31"/>
                <w:lang w:val="el-GR"/>
              </w:rPr>
              <w:t>συστήματος ασκών (διπλός τριπλός, κ.λ.π), περιεκτικότητα του συστήματος το είδος του</w:t>
            </w:r>
            <w:r w:rsidRPr="001963DF">
              <w:rPr>
                <w:rFonts w:ascii="ComicSansMS" w:hAnsi="ComicSansMS"/>
                <w:color w:val="000000"/>
                <w:sz w:val="22"/>
                <w:szCs w:val="22"/>
                <w:lang w:val="el-GR"/>
              </w:rPr>
              <w:t xml:space="preserve"> </w:t>
            </w:r>
            <w:r w:rsidRPr="001963DF">
              <w:rPr>
                <w:rStyle w:val="fontstyle31"/>
                <w:lang w:val="el-GR"/>
              </w:rPr>
              <w:t>αντιπηκτικού και του πρόσθετου διαλύματος (</w:t>
            </w:r>
            <w:r>
              <w:rPr>
                <w:rStyle w:val="fontstyle31"/>
              </w:rPr>
              <w:t>CPDA</w:t>
            </w:r>
            <w:r w:rsidRPr="001963DF">
              <w:rPr>
                <w:rStyle w:val="fontstyle31"/>
                <w:lang w:val="el-GR"/>
              </w:rPr>
              <w:t xml:space="preserve">-1 ή </w:t>
            </w:r>
            <w:r>
              <w:rPr>
                <w:rStyle w:val="fontstyle31"/>
              </w:rPr>
              <w:t>CPD</w:t>
            </w:r>
            <w:r w:rsidRPr="001963DF">
              <w:rPr>
                <w:rStyle w:val="fontstyle31"/>
                <w:lang w:val="el-GR"/>
              </w:rPr>
              <w:t>/</w:t>
            </w:r>
            <w:r>
              <w:rPr>
                <w:rStyle w:val="fontstyle31"/>
              </w:rPr>
              <w:t>SAG</w:t>
            </w:r>
            <w:r w:rsidRPr="001963DF">
              <w:rPr>
                <w:rStyle w:val="fontstyle31"/>
                <w:lang w:val="el-GR"/>
              </w:rPr>
              <w:t>-</w:t>
            </w:r>
            <w:r>
              <w:rPr>
                <w:rStyle w:val="fontstyle31"/>
              </w:rPr>
              <w:t>M</w:t>
            </w:r>
            <w:r w:rsidRPr="001963DF">
              <w:rPr>
                <w:rStyle w:val="fontstyle31"/>
                <w:lang w:val="el-GR"/>
              </w:rPr>
              <w:t xml:space="preserve"> κ.λ.π), η ημερομηνία λήξης</w:t>
            </w:r>
            <w:r w:rsidRPr="001963DF">
              <w:rPr>
                <w:rFonts w:ascii="ComicSansMS" w:hAnsi="ComicSansMS"/>
                <w:color w:val="000000"/>
                <w:sz w:val="22"/>
                <w:szCs w:val="22"/>
                <w:lang w:val="el-GR"/>
              </w:rPr>
              <w:t xml:space="preserve"> </w:t>
            </w:r>
            <w:r w:rsidRPr="001963DF">
              <w:rPr>
                <w:rStyle w:val="fontstyle31"/>
                <w:lang w:val="el-GR"/>
              </w:rPr>
              <w:t>των ασκών, η θερμοκρασία αποθήκευσης και η εμπεριεχόμενη εντός του κιβωτίου ποσότητα</w:t>
            </w:r>
            <w:r w:rsidRPr="001963DF">
              <w:rPr>
                <w:rFonts w:ascii="ComicSansMS" w:hAnsi="ComicSansMS"/>
                <w:color w:val="000000"/>
                <w:sz w:val="22"/>
                <w:szCs w:val="22"/>
                <w:lang w:val="el-GR"/>
              </w:rPr>
              <w:t xml:space="preserve"> </w:t>
            </w:r>
            <w:r w:rsidRPr="001963DF">
              <w:rPr>
                <w:rStyle w:val="fontstyle31"/>
                <w:lang w:val="el-GR"/>
              </w:rPr>
              <w:t>συστημάτων ασκών</w:t>
            </w:r>
            <w:r w:rsidRPr="001963DF">
              <w:rPr>
                <w:rFonts w:ascii="ComicSansMS" w:hAnsi="ComicSansMS"/>
                <w:color w:val="000000"/>
                <w:sz w:val="22"/>
                <w:szCs w:val="22"/>
                <w:lang w:val="el-GR"/>
              </w:rPr>
              <w:br/>
            </w:r>
            <w:r w:rsidRPr="001963DF">
              <w:rPr>
                <w:rStyle w:val="fontstyle31"/>
                <w:lang w:val="el-GR"/>
              </w:rPr>
              <w:lastRenderedPageBreak/>
              <w:t>Εντός κάθε κιβωτίου μεταφοράς υπάρχουν αναλυτικές οδηγίες χρήσης των ασκών στην ελληνική</w:t>
            </w:r>
            <w:r w:rsidRPr="001963DF">
              <w:rPr>
                <w:rFonts w:ascii="ComicSansMS" w:hAnsi="ComicSansMS"/>
                <w:color w:val="000000"/>
                <w:sz w:val="22"/>
                <w:szCs w:val="22"/>
                <w:lang w:val="el-GR"/>
              </w:rPr>
              <w:t xml:space="preserve"> </w:t>
            </w:r>
            <w:r w:rsidRPr="001963DF">
              <w:rPr>
                <w:rStyle w:val="fontstyle31"/>
                <w:lang w:val="el-GR"/>
              </w:rPr>
              <w:t>γλώσσα. Η διάρκεια ζωής των ασκών (</w:t>
            </w:r>
            <w:r>
              <w:rPr>
                <w:rStyle w:val="fontstyle31"/>
              </w:rPr>
              <w:t>shelf</w:t>
            </w:r>
            <w:r w:rsidRPr="001963DF">
              <w:rPr>
                <w:rStyle w:val="fontstyle31"/>
                <w:lang w:val="el-GR"/>
              </w:rPr>
              <w:t xml:space="preserve">- </w:t>
            </w:r>
            <w:r>
              <w:rPr>
                <w:rStyle w:val="fontstyle31"/>
              </w:rPr>
              <w:t>life</w:t>
            </w:r>
            <w:r w:rsidRPr="001963DF">
              <w:rPr>
                <w:rStyle w:val="fontstyle31"/>
                <w:lang w:val="el-GR"/>
              </w:rPr>
              <w:t xml:space="preserve">) θα είναι </w:t>
            </w:r>
            <w:proofErr w:type="spellStart"/>
            <w:r w:rsidRPr="001963DF">
              <w:rPr>
                <w:rStyle w:val="fontstyle31"/>
                <w:lang w:val="el-GR"/>
              </w:rPr>
              <w:t>τρια</w:t>
            </w:r>
            <w:proofErr w:type="spellEnd"/>
            <w:r w:rsidRPr="001963DF">
              <w:rPr>
                <w:rStyle w:val="fontstyle31"/>
                <w:lang w:val="el-GR"/>
              </w:rPr>
              <w:t xml:space="preserve"> (3) χρόνια από την ημερομηνία</w:t>
            </w:r>
            <w:r w:rsidRPr="001963DF">
              <w:rPr>
                <w:rFonts w:ascii="ComicSansMS" w:hAnsi="ComicSansMS"/>
                <w:color w:val="000000"/>
                <w:sz w:val="22"/>
                <w:szCs w:val="22"/>
                <w:lang w:val="el-GR"/>
              </w:rPr>
              <w:t xml:space="preserve"> </w:t>
            </w:r>
            <w:r w:rsidRPr="001963DF">
              <w:rPr>
                <w:rStyle w:val="fontstyle31"/>
                <w:lang w:val="el-GR"/>
              </w:rPr>
              <w:t>αποστείρωσης τους.</w:t>
            </w:r>
          </w:p>
          <w:p w14:paraId="638F216A" w14:textId="77777777" w:rsidR="001963DF" w:rsidRPr="001963DF" w:rsidRDefault="001963DF" w:rsidP="001963DF">
            <w:pPr>
              <w:rPr>
                <w:rStyle w:val="fontstyle31"/>
                <w:lang w:val="el-GR"/>
              </w:rPr>
            </w:pPr>
            <w:r w:rsidRPr="001963DF">
              <w:rPr>
                <w:rFonts w:ascii="ComicSansMS" w:hAnsi="ComicSansMS"/>
                <w:color w:val="000000"/>
                <w:sz w:val="22"/>
                <w:szCs w:val="22"/>
                <w:lang w:val="el-GR"/>
              </w:rPr>
              <w:br/>
            </w:r>
            <w:r w:rsidRPr="001963DF">
              <w:rPr>
                <w:rStyle w:val="fontstyle51"/>
                <w:lang w:val="el-GR"/>
              </w:rPr>
              <w:t>ΒΑΣΙΚΕΣ ΥΠΟΧΡΕΩΣΕΙΣ</w:t>
            </w:r>
            <w:r w:rsidRPr="001963DF">
              <w:rPr>
                <w:rFonts w:ascii="ComicSansMS-Bold" w:hAnsi="ComicSansMS-Bold"/>
                <w:b/>
                <w:bCs/>
                <w:color w:val="000000"/>
                <w:sz w:val="22"/>
                <w:szCs w:val="22"/>
                <w:lang w:val="el-GR"/>
              </w:rPr>
              <w:br/>
            </w:r>
            <w:r w:rsidRPr="001963DF">
              <w:rPr>
                <w:rStyle w:val="fontstyle61"/>
                <w:lang w:val="el-GR"/>
              </w:rPr>
              <w:t xml:space="preserve">• </w:t>
            </w:r>
            <w:r w:rsidRPr="001963DF">
              <w:rPr>
                <w:rStyle w:val="fontstyle31"/>
                <w:lang w:val="el-GR"/>
              </w:rPr>
              <w:t>Η όλη διαδικασία παραγωγής των προσφερόμενων ασκών καθώς και το χρησιμοποιούμενο υλικό</w:t>
            </w:r>
            <w:r w:rsidRPr="001963DF">
              <w:rPr>
                <w:rFonts w:ascii="ComicSansMS" w:hAnsi="ComicSansMS"/>
                <w:color w:val="000000"/>
                <w:sz w:val="22"/>
                <w:szCs w:val="22"/>
                <w:lang w:val="el-GR"/>
              </w:rPr>
              <w:t xml:space="preserve"> </w:t>
            </w:r>
            <w:r w:rsidRPr="001963DF">
              <w:rPr>
                <w:rStyle w:val="fontstyle31"/>
                <w:lang w:val="el-GR"/>
              </w:rPr>
              <w:t xml:space="preserve">θα τηρούν τις ανωτέρω ζητούμενες προδιαγραφές του </w:t>
            </w:r>
            <w:r>
              <w:rPr>
                <w:rStyle w:val="fontstyle31"/>
              </w:rPr>
              <w:t>ISO</w:t>
            </w:r>
            <w:r w:rsidRPr="001963DF">
              <w:rPr>
                <w:rStyle w:val="fontstyle31"/>
                <w:lang w:val="el-GR"/>
              </w:rPr>
              <w:t xml:space="preserve"> 3826/2003 και θα φέρουν την</w:t>
            </w:r>
            <w:r w:rsidRPr="001963DF">
              <w:rPr>
                <w:rFonts w:ascii="ComicSansMS" w:hAnsi="ComicSansMS"/>
                <w:color w:val="000000"/>
                <w:sz w:val="22"/>
                <w:szCs w:val="22"/>
                <w:lang w:val="el-GR"/>
              </w:rPr>
              <w:t xml:space="preserve"> </w:t>
            </w:r>
            <w:r w:rsidRPr="001963DF">
              <w:rPr>
                <w:rStyle w:val="fontstyle31"/>
                <w:lang w:val="el-GR"/>
              </w:rPr>
              <w:t xml:space="preserve">ένδειξη </w:t>
            </w:r>
            <w:r>
              <w:rPr>
                <w:rStyle w:val="fontstyle31"/>
              </w:rPr>
              <w:t>CE</w:t>
            </w:r>
            <w:r w:rsidRPr="001963DF">
              <w:rPr>
                <w:rStyle w:val="fontstyle31"/>
                <w:lang w:val="el-GR"/>
              </w:rPr>
              <w:t xml:space="preserve"> </w:t>
            </w:r>
            <w:r>
              <w:rPr>
                <w:rStyle w:val="fontstyle31"/>
              </w:rPr>
              <w:t>Mark</w:t>
            </w:r>
            <w:r w:rsidRPr="001963DF">
              <w:rPr>
                <w:rStyle w:val="fontstyle31"/>
                <w:lang w:val="el-GR"/>
              </w:rPr>
              <w:t xml:space="preserve"> επί της ετικέτας ασκού και κιβωτίου μεταφοράς (να κατατίθενται τα σχετικά</w:t>
            </w:r>
            <w:r w:rsidRPr="001963DF">
              <w:rPr>
                <w:rFonts w:ascii="ComicSansMS" w:hAnsi="ComicSansMS"/>
                <w:color w:val="000000"/>
                <w:sz w:val="22"/>
                <w:szCs w:val="22"/>
                <w:lang w:val="el-GR"/>
              </w:rPr>
              <w:t xml:space="preserve"> </w:t>
            </w:r>
            <w:r w:rsidRPr="001963DF">
              <w:rPr>
                <w:rStyle w:val="fontstyle31"/>
                <w:lang w:val="el-GR"/>
              </w:rPr>
              <w:t xml:space="preserve">πιστοποιητικά </w:t>
            </w:r>
            <w:r>
              <w:rPr>
                <w:rStyle w:val="fontstyle31"/>
              </w:rPr>
              <w:t>CE</w:t>
            </w:r>
            <w:r w:rsidRPr="001963DF">
              <w:rPr>
                <w:rStyle w:val="fontstyle31"/>
                <w:lang w:val="el-GR"/>
              </w:rPr>
              <w:t xml:space="preserve"> </w:t>
            </w:r>
            <w:r>
              <w:rPr>
                <w:rStyle w:val="fontstyle31"/>
              </w:rPr>
              <w:t>Mark</w:t>
            </w:r>
            <w:r w:rsidRPr="001963DF">
              <w:rPr>
                <w:rStyle w:val="fontstyle31"/>
                <w:lang w:val="el-GR"/>
              </w:rPr>
              <w:t>).</w:t>
            </w:r>
            <w:r w:rsidRPr="001963DF">
              <w:rPr>
                <w:rFonts w:ascii="ComicSansMS" w:hAnsi="ComicSansMS"/>
                <w:color w:val="000000"/>
                <w:sz w:val="22"/>
                <w:szCs w:val="22"/>
                <w:lang w:val="el-GR"/>
              </w:rPr>
              <w:br/>
            </w:r>
            <w:r w:rsidRPr="001963DF">
              <w:rPr>
                <w:rStyle w:val="fontstyle61"/>
                <w:lang w:val="el-GR"/>
              </w:rPr>
              <w:t xml:space="preserve">• </w:t>
            </w:r>
            <w:r w:rsidRPr="001963DF">
              <w:rPr>
                <w:rStyle w:val="fontstyle31"/>
                <w:lang w:val="el-GR"/>
              </w:rPr>
              <w:t>Να προσκομισθούν επίσημες μελέτες και πιστοποιητικά περί των προσφερόμενων αντιπηκτικών</w:t>
            </w:r>
            <w:r w:rsidRPr="001963DF">
              <w:rPr>
                <w:rFonts w:ascii="ComicSansMS" w:hAnsi="ComicSansMS"/>
                <w:color w:val="000000"/>
                <w:sz w:val="22"/>
                <w:szCs w:val="22"/>
                <w:lang w:val="el-GR"/>
              </w:rPr>
              <w:t xml:space="preserve"> </w:t>
            </w:r>
            <w:r w:rsidRPr="001963DF">
              <w:rPr>
                <w:rStyle w:val="fontstyle31"/>
                <w:lang w:val="el-GR"/>
              </w:rPr>
              <w:t>και προσθετικών διαλυμάτων όπου θα βεβαιώνεται η συντήρηση των ερυθρών 35 ή 42</w:t>
            </w:r>
            <w:r w:rsidRPr="001963DF">
              <w:rPr>
                <w:rFonts w:ascii="ComicSansMS" w:hAnsi="ComicSansMS"/>
                <w:color w:val="000000"/>
                <w:sz w:val="22"/>
                <w:szCs w:val="22"/>
                <w:lang w:val="el-GR"/>
              </w:rPr>
              <w:t xml:space="preserve"> </w:t>
            </w:r>
            <w:r w:rsidRPr="001963DF">
              <w:rPr>
                <w:rStyle w:val="fontstyle31"/>
                <w:lang w:val="el-GR"/>
              </w:rPr>
              <w:t>τουλάχιστον ημέρες αντίστοιχα.</w:t>
            </w:r>
            <w:r w:rsidRPr="001963DF">
              <w:rPr>
                <w:rFonts w:ascii="ComicSansMS" w:hAnsi="ComicSansMS"/>
                <w:color w:val="000000"/>
                <w:sz w:val="22"/>
                <w:szCs w:val="22"/>
                <w:lang w:val="el-GR"/>
              </w:rPr>
              <w:br/>
            </w:r>
            <w:r w:rsidRPr="001963DF">
              <w:rPr>
                <w:rStyle w:val="fontstyle61"/>
                <w:lang w:val="el-GR"/>
              </w:rPr>
              <w:t xml:space="preserve">• </w:t>
            </w:r>
            <w:r w:rsidRPr="001963DF">
              <w:rPr>
                <w:rStyle w:val="fontstyle31"/>
                <w:lang w:val="el-GR"/>
              </w:rPr>
              <w:t>Οι πλαστικοί ασκοί πρέπει να είναι συμβατοί για το ανάλογο παράγωγο αίματος που θα</w:t>
            </w:r>
            <w:r w:rsidRPr="001963DF">
              <w:rPr>
                <w:rFonts w:ascii="ComicSansMS" w:hAnsi="ComicSansMS"/>
                <w:color w:val="000000"/>
                <w:sz w:val="22"/>
                <w:szCs w:val="22"/>
                <w:lang w:val="el-GR"/>
              </w:rPr>
              <w:t xml:space="preserve"> </w:t>
            </w:r>
            <w:r w:rsidRPr="001963DF">
              <w:rPr>
                <w:rStyle w:val="fontstyle31"/>
                <w:lang w:val="el-GR"/>
              </w:rPr>
              <w:t>αποθηκευτεί.</w:t>
            </w:r>
          </w:p>
          <w:p w14:paraId="0501D24D" w14:textId="77777777" w:rsidR="001963DF" w:rsidRPr="00D85372" w:rsidRDefault="001963DF" w:rsidP="001963DF">
            <w:pPr>
              <w:rPr>
                <w:rFonts w:ascii="ComicSansMS" w:hAnsi="ComicSansMS"/>
                <w:color w:val="000000"/>
              </w:rPr>
            </w:pPr>
            <w:r w:rsidRPr="001963DF">
              <w:rPr>
                <w:rFonts w:ascii="ComicSansMS" w:hAnsi="ComicSansMS"/>
                <w:color w:val="000000"/>
                <w:sz w:val="22"/>
                <w:szCs w:val="22"/>
                <w:lang w:val="el-GR"/>
              </w:rPr>
              <w:br/>
            </w:r>
            <w:r w:rsidRPr="001963DF">
              <w:rPr>
                <w:rStyle w:val="fontstyle51"/>
                <w:lang w:val="el-GR"/>
              </w:rPr>
              <w:t>ΤΕΧΝΙΚΕΣ ΠΡΟΔΙΑΓΡΑΦΕΣ ΣΥΣΤΗΜΑΤΟΣ</w:t>
            </w:r>
            <w:r w:rsidRPr="001963DF">
              <w:rPr>
                <w:rFonts w:ascii="ComicSansMS-Bold" w:hAnsi="ComicSansMS-Bold"/>
                <w:b/>
                <w:bCs/>
                <w:color w:val="000000"/>
                <w:lang w:val="el-GR"/>
              </w:rPr>
              <w:br/>
            </w:r>
            <w:r w:rsidRPr="001963DF">
              <w:rPr>
                <w:rStyle w:val="fontstyle31"/>
                <w:lang w:val="el-GR"/>
              </w:rPr>
              <w:t>Το σύστημα να αποτελείται από:</w:t>
            </w:r>
            <w:r w:rsidRPr="001963DF">
              <w:rPr>
                <w:rFonts w:ascii="ComicSansMS" w:hAnsi="ComicSansMS"/>
                <w:color w:val="000000"/>
                <w:lang w:val="el-GR"/>
              </w:rPr>
              <w:br/>
            </w:r>
            <w:r w:rsidRPr="001963DF">
              <w:rPr>
                <w:rStyle w:val="fontstyle31"/>
                <w:lang w:val="el-GR"/>
              </w:rPr>
              <w:t xml:space="preserve">Έναν πρωτεύοντα ασκό αιμοληψίας χωρητικότητας τουλάχιστον 630 </w:t>
            </w:r>
            <w:r w:rsidRPr="00D85372">
              <w:rPr>
                <w:rStyle w:val="fontstyle31"/>
              </w:rPr>
              <w:t>ml</w:t>
            </w:r>
            <w:r w:rsidRPr="001963DF">
              <w:rPr>
                <w:rStyle w:val="fontstyle31"/>
                <w:lang w:val="el-GR"/>
              </w:rPr>
              <w:t xml:space="preserve">, από </w:t>
            </w:r>
            <w:r w:rsidRPr="00D85372">
              <w:rPr>
                <w:rStyle w:val="fontstyle31"/>
              </w:rPr>
              <w:t>PVC</w:t>
            </w:r>
            <w:r w:rsidRPr="001963DF">
              <w:rPr>
                <w:rStyle w:val="fontstyle31"/>
                <w:lang w:val="el-GR"/>
              </w:rPr>
              <w:t>, με 63</w:t>
            </w:r>
            <w:r w:rsidRPr="001963DF">
              <w:rPr>
                <w:rFonts w:ascii="ComicSansMS" w:hAnsi="ComicSansMS"/>
                <w:color w:val="000000"/>
                <w:lang w:val="el-GR"/>
              </w:rPr>
              <w:t xml:space="preserve"> </w:t>
            </w:r>
            <w:r w:rsidRPr="00D85372">
              <w:rPr>
                <w:rStyle w:val="fontstyle31"/>
              </w:rPr>
              <w:t>ml</w:t>
            </w:r>
            <w:r w:rsidRPr="001963DF">
              <w:rPr>
                <w:rStyle w:val="fontstyle31"/>
                <w:lang w:val="el-GR"/>
              </w:rPr>
              <w:t xml:space="preserve"> αντιπηκτικό διάλυμα </w:t>
            </w:r>
            <w:r w:rsidRPr="00D85372">
              <w:rPr>
                <w:rStyle w:val="fontstyle31"/>
              </w:rPr>
              <w:t>CPD</w:t>
            </w:r>
            <w:r w:rsidRPr="001963DF">
              <w:rPr>
                <w:rStyle w:val="fontstyle31"/>
                <w:lang w:val="el-GR"/>
              </w:rPr>
              <w:t xml:space="preserve">, με ενσωματωμένη συσκευή αιμοληψίας μήκους ≥ 1000 </w:t>
            </w:r>
            <w:r w:rsidRPr="00D85372">
              <w:rPr>
                <w:rStyle w:val="fontstyle31"/>
              </w:rPr>
              <w:t>mm</w:t>
            </w:r>
            <w:r w:rsidRPr="001963DF">
              <w:rPr>
                <w:rStyle w:val="fontstyle31"/>
                <w:lang w:val="el-GR"/>
              </w:rPr>
              <w:t>, η</w:t>
            </w:r>
            <w:r w:rsidRPr="001963DF">
              <w:rPr>
                <w:rFonts w:ascii="ComicSansMS" w:hAnsi="ComicSansMS"/>
                <w:color w:val="000000"/>
                <w:lang w:val="el-GR"/>
              </w:rPr>
              <w:t xml:space="preserve"> </w:t>
            </w:r>
            <w:r w:rsidRPr="001963DF">
              <w:rPr>
                <w:rStyle w:val="fontstyle31"/>
                <w:lang w:val="el-GR"/>
              </w:rPr>
              <w:t xml:space="preserve">οποία απολήγει σε ειδική αποστειρωμένη, </w:t>
            </w:r>
            <w:proofErr w:type="spellStart"/>
            <w:r w:rsidRPr="001963DF">
              <w:rPr>
                <w:rStyle w:val="fontstyle31"/>
                <w:lang w:val="el-GR"/>
              </w:rPr>
              <w:t>ατραυματική</w:t>
            </w:r>
            <w:proofErr w:type="spellEnd"/>
            <w:r w:rsidRPr="001963DF">
              <w:rPr>
                <w:rStyle w:val="fontstyle31"/>
                <w:lang w:val="el-GR"/>
              </w:rPr>
              <w:t xml:space="preserve"> </w:t>
            </w:r>
            <w:proofErr w:type="spellStart"/>
            <w:r w:rsidRPr="001963DF">
              <w:rPr>
                <w:rStyle w:val="fontstyle31"/>
                <w:lang w:val="el-GR"/>
              </w:rPr>
              <w:t>αιμοληπτική</w:t>
            </w:r>
            <w:proofErr w:type="spellEnd"/>
            <w:r w:rsidRPr="001963DF">
              <w:rPr>
                <w:rStyle w:val="fontstyle31"/>
                <w:lang w:val="el-GR"/>
              </w:rPr>
              <w:t xml:space="preserve"> βελόνη 16</w:t>
            </w:r>
            <w:r w:rsidRPr="00D85372">
              <w:rPr>
                <w:rStyle w:val="fontstyle31"/>
              </w:rPr>
              <w:t>G</w:t>
            </w:r>
            <w:r w:rsidRPr="001963DF">
              <w:rPr>
                <w:rStyle w:val="fontstyle31"/>
                <w:lang w:val="el-GR"/>
              </w:rPr>
              <w:t>. Ο ασκός</w:t>
            </w:r>
            <w:r w:rsidRPr="001963DF">
              <w:rPr>
                <w:rFonts w:ascii="ComicSansMS" w:hAnsi="ComicSansMS"/>
                <w:color w:val="000000"/>
                <w:lang w:val="el-GR"/>
              </w:rPr>
              <w:t xml:space="preserve"> </w:t>
            </w:r>
            <w:r w:rsidRPr="001963DF">
              <w:rPr>
                <w:rStyle w:val="fontstyle31"/>
                <w:lang w:val="el-GR"/>
              </w:rPr>
              <w:t xml:space="preserve">έχει ειδική </w:t>
            </w:r>
            <w:proofErr w:type="spellStart"/>
            <w:r w:rsidRPr="001963DF">
              <w:rPr>
                <w:rStyle w:val="fontstyle31"/>
                <w:lang w:val="el-GR"/>
              </w:rPr>
              <w:t>θραυόμενη</w:t>
            </w:r>
            <w:proofErr w:type="spellEnd"/>
            <w:r w:rsidRPr="001963DF">
              <w:rPr>
                <w:rStyle w:val="fontstyle31"/>
                <w:lang w:val="el-GR"/>
              </w:rPr>
              <w:t xml:space="preserve"> ασφαλιστική δικλείδα, για την έναρξη της ροής του </w:t>
            </w:r>
            <w:proofErr w:type="spellStart"/>
            <w:r w:rsidRPr="001963DF">
              <w:rPr>
                <w:rStyle w:val="fontstyle31"/>
                <w:lang w:val="el-GR"/>
              </w:rPr>
              <w:t>αιματος</w:t>
            </w:r>
            <w:proofErr w:type="spellEnd"/>
            <w:r w:rsidRPr="001963DF">
              <w:rPr>
                <w:rStyle w:val="fontstyle31"/>
                <w:lang w:val="el-GR"/>
              </w:rPr>
              <w:t xml:space="preserve"> από τη</w:t>
            </w:r>
            <w:r w:rsidRPr="001963DF">
              <w:rPr>
                <w:rFonts w:ascii="ComicSansMS" w:hAnsi="ComicSansMS"/>
                <w:color w:val="000000"/>
                <w:lang w:val="el-GR"/>
              </w:rPr>
              <w:t xml:space="preserve"> </w:t>
            </w:r>
            <w:r w:rsidRPr="001963DF">
              <w:rPr>
                <w:rStyle w:val="fontstyle31"/>
                <w:lang w:val="el-GR"/>
              </w:rPr>
              <w:t xml:space="preserve">βελόνη αιμοληψίας προς τον ασκό και ειδική </w:t>
            </w:r>
            <w:proofErr w:type="spellStart"/>
            <w:r w:rsidRPr="001963DF">
              <w:rPr>
                <w:rStyle w:val="fontstyle31"/>
                <w:lang w:val="el-GR"/>
              </w:rPr>
              <w:t>θραυόμενη</w:t>
            </w:r>
            <w:proofErr w:type="spellEnd"/>
            <w:r w:rsidRPr="001963DF">
              <w:rPr>
                <w:rStyle w:val="fontstyle31"/>
                <w:lang w:val="el-GR"/>
              </w:rPr>
              <w:t xml:space="preserve"> ασφαλιστική δικλείδα ώστε να</w:t>
            </w:r>
            <w:r w:rsidRPr="001963DF">
              <w:rPr>
                <w:rFonts w:ascii="ComicSansMS" w:hAnsi="ComicSansMS"/>
                <w:color w:val="000000"/>
                <w:lang w:val="el-GR"/>
              </w:rPr>
              <w:br/>
            </w:r>
            <w:r w:rsidRPr="001963DF">
              <w:rPr>
                <w:rStyle w:val="fontstyle31"/>
                <w:lang w:val="el-GR"/>
              </w:rPr>
              <w:t>είναι δυνατή η κατά βούληση μεταφορά του πλάσματος πλούσιου σε αιμοπετάλια στον</w:t>
            </w:r>
            <w:r w:rsidRPr="001963DF">
              <w:rPr>
                <w:rFonts w:ascii="ComicSansMS" w:hAnsi="ComicSansMS"/>
                <w:color w:val="000000"/>
                <w:lang w:val="el-GR"/>
              </w:rPr>
              <w:t xml:space="preserve"> </w:t>
            </w:r>
            <w:r w:rsidRPr="001963DF">
              <w:rPr>
                <w:rStyle w:val="fontstyle31"/>
                <w:lang w:val="el-GR"/>
              </w:rPr>
              <w:t xml:space="preserve">δεύτερο ασκό μετά τη </w:t>
            </w:r>
            <w:proofErr w:type="spellStart"/>
            <w:r w:rsidRPr="001963DF">
              <w:rPr>
                <w:rStyle w:val="fontstyle31"/>
                <w:lang w:val="el-GR"/>
              </w:rPr>
              <w:t>φυγοκέντρηση</w:t>
            </w:r>
            <w:proofErr w:type="spellEnd"/>
            <w:r w:rsidRPr="001963DF">
              <w:rPr>
                <w:rStyle w:val="fontstyle31"/>
                <w:lang w:val="el-GR"/>
              </w:rPr>
              <w:t>.</w:t>
            </w:r>
            <w:r w:rsidRPr="001963DF">
              <w:rPr>
                <w:lang w:val="el-GR"/>
              </w:rPr>
              <w:br/>
            </w:r>
            <w:r w:rsidRPr="001963DF">
              <w:rPr>
                <w:rFonts w:ascii="Calibri" w:hAnsi="Calibri" w:cs="Calibri"/>
                <w:color w:val="000000"/>
                <w:lang w:val="el-GR"/>
              </w:rPr>
              <w:br/>
            </w:r>
            <w:r w:rsidRPr="001963DF">
              <w:rPr>
                <w:rStyle w:val="fontstyle31"/>
                <w:lang w:val="el-GR"/>
              </w:rPr>
              <w:t xml:space="preserve">Έναν δεύτερο κενό ασκό χωρητικότητας 560 </w:t>
            </w:r>
            <w:r w:rsidRPr="00D85372">
              <w:rPr>
                <w:rStyle w:val="fontstyle31"/>
              </w:rPr>
              <w:t>ml</w:t>
            </w:r>
            <w:r w:rsidRPr="001963DF">
              <w:rPr>
                <w:rStyle w:val="fontstyle31"/>
                <w:lang w:val="el-GR"/>
              </w:rPr>
              <w:t>, από ειδικό πλαστικό, για τη μεταφορά</w:t>
            </w:r>
            <w:r w:rsidRPr="001963DF">
              <w:rPr>
                <w:rFonts w:ascii="ComicSansMS" w:hAnsi="ComicSansMS"/>
                <w:color w:val="000000"/>
                <w:lang w:val="el-GR"/>
              </w:rPr>
              <w:t xml:space="preserve"> </w:t>
            </w:r>
            <w:r w:rsidRPr="001963DF">
              <w:rPr>
                <w:rStyle w:val="fontstyle31"/>
                <w:lang w:val="el-GR"/>
              </w:rPr>
              <w:t xml:space="preserve">του πλάσματος πλούσιου σε αιμοπετάλια από τον πρώτο ασκό μετά τη </w:t>
            </w:r>
            <w:proofErr w:type="spellStart"/>
            <w:r w:rsidRPr="001963DF">
              <w:rPr>
                <w:rStyle w:val="fontstyle31"/>
                <w:lang w:val="el-GR"/>
              </w:rPr>
              <w:t>φυγοκέντρηση</w:t>
            </w:r>
            <w:proofErr w:type="spellEnd"/>
            <w:r w:rsidRPr="001963DF">
              <w:rPr>
                <w:rStyle w:val="fontstyle31"/>
                <w:lang w:val="el-GR"/>
              </w:rPr>
              <w:t>. Στον</w:t>
            </w:r>
            <w:r w:rsidRPr="001963DF">
              <w:rPr>
                <w:rFonts w:ascii="ComicSansMS" w:hAnsi="ComicSansMS"/>
                <w:color w:val="000000"/>
                <w:lang w:val="el-GR"/>
              </w:rPr>
              <w:t xml:space="preserve"> </w:t>
            </w:r>
            <w:r w:rsidRPr="001963DF">
              <w:rPr>
                <w:rStyle w:val="fontstyle31"/>
                <w:lang w:val="el-GR"/>
              </w:rPr>
              <w:t>ασκό αυτό μπορούν να διατηρηθούν τα αιμοπετάλια για 5 ημέρες (αναγράφεται επί της</w:t>
            </w:r>
            <w:r w:rsidRPr="001963DF">
              <w:rPr>
                <w:rFonts w:ascii="ComicSansMS" w:hAnsi="ComicSansMS"/>
                <w:color w:val="000000"/>
                <w:lang w:val="el-GR"/>
              </w:rPr>
              <w:t xml:space="preserve"> </w:t>
            </w:r>
            <w:r w:rsidRPr="001963DF">
              <w:rPr>
                <w:rStyle w:val="fontstyle31"/>
                <w:lang w:val="el-GR"/>
              </w:rPr>
              <w:t xml:space="preserve">ετικέτας), μετά τη δεύτερη </w:t>
            </w:r>
            <w:proofErr w:type="spellStart"/>
            <w:r w:rsidRPr="001963DF">
              <w:rPr>
                <w:rStyle w:val="fontstyle31"/>
                <w:lang w:val="el-GR"/>
              </w:rPr>
              <w:t>φυγοκέντρηση</w:t>
            </w:r>
            <w:proofErr w:type="spellEnd"/>
            <w:r w:rsidRPr="001963DF">
              <w:rPr>
                <w:rStyle w:val="fontstyle31"/>
                <w:lang w:val="el-GR"/>
              </w:rPr>
              <w:t xml:space="preserve"> και τον αποχωρισμό του πλάσματος στον τρίτο</w:t>
            </w:r>
            <w:r w:rsidRPr="001963DF">
              <w:rPr>
                <w:rFonts w:ascii="ComicSansMS" w:hAnsi="ComicSansMS"/>
                <w:color w:val="000000"/>
                <w:lang w:val="el-GR"/>
              </w:rPr>
              <w:t xml:space="preserve"> </w:t>
            </w:r>
            <w:r w:rsidRPr="001963DF">
              <w:rPr>
                <w:rStyle w:val="fontstyle31"/>
                <w:lang w:val="el-GR"/>
              </w:rPr>
              <w:t>ασκό.</w:t>
            </w:r>
            <w:r w:rsidRPr="001963DF">
              <w:rPr>
                <w:rFonts w:ascii="ComicSansMS" w:hAnsi="ComicSansMS"/>
                <w:color w:val="000000"/>
                <w:lang w:val="el-GR"/>
              </w:rPr>
              <w:br/>
            </w:r>
            <w:r w:rsidRPr="001963DF">
              <w:rPr>
                <w:rStyle w:val="fontstyle31"/>
                <w:lang w:val="el-GR"/>
              </w:rPr>
              <w:t xml:space="preserve">Έναν τρίτο κενό ασκό χωρητικότητας 560 </w:t>
            </w:r>
            <w:r w:rsidRPr="00D85372">
              <w:rPr>
                <w:rStyle w:val="fontstyle31"/>
              </w:rPr>
              <w:t>ml</w:t>
            </w:r>
            <w:r w:rsidRPr="001963DF">
              <w:rPr>
                <w:rStyle w:val="fontstyle31"/>
                <w:lang w:val="el-GR"/>
              </w:rPr>
              <w:t>, για τη μεταφορά και συντήρηση του</w:t>
            </w:r>
            <w:r w:rsidRPr="001963DF">
              <w:rPr>
                <w:rFonts w:ascii="ComicSansMS" w:hAnsi="ComicSansMS"/>
                <w:color w:val="000000"/>
                <w:lang w:val="el-GR"/>
              </w:rPr>
              <w:t xml:space="preserve"> </w:t>
            </w:r>
            <w:r w:rsidRPr="001963DF">
              <w:rPr>
                <w:rStyle w:val="fontstyle31"/>
                <w:lang w:val="el-GR"/>
              </w:rPr>
              <w:t xml:space="preserve">πλάσματος πτωχού σε αιμοπετάλια από τον δεύτερο ασκό μετά τη δεύτερη </w:t>
            </w:r>
            <w:proofErr w:type="spellStart"/>
            <w:r w:rsidRPr="001963DF">
              <w:rPr>
                <w:rStyle w:val="fontstyle31"/>
                <w:lang w:val="el-GR"/>
              </w:rPr>
              <w:t>φυγοκέντρηση</w:t>
            </w:r>
            <w:proofErr w:type="spellEnd"/>
            <w:r w:rsidRPr="001963DF">
              <w:rPr>
                <w:rStyle w:val="fontstyle31"/>
                <w:lang w:val="el-GR"/>
              </w:rPr>
              <w:t>.</w:t>
            </w:r>
            <w:r w:rsidRPr="001963DF">
              <w:rPr>
                <w:rFonts w:ascii="ComicSansMS" w:hAnsi="ComicSansMS"/>
                <w:color w:val="000000"/>
                <w:lang w:val="el-GR"/>
              </w:rPr>
              <w:br/>
            </w:r>
            <w:r w:rsidRPr="001963DF">
              <w:rPr>
                <w:rStyle w:val="fontstyle31"/>
                <w:lang w:val="el-GR"/>
              </w:rPr>
              <w:t xml:space="preserve">Έναν τέταρτο ασκό χωρητικότητας 630 </w:t>
            </w:r>
            <w:r w:rsidRPr="00D85372">
              <w:rPr>
                <w:rStyle w:val="fontstyle31"/>
              </w:rPr>
              <w:t>ml</w:t>
            </w:r>
            <w:r w:rsidRPr="001963DF">
              <w:rPr>
                <w:rStyle w:val="fontstyle31"/>
                <w:lang w:val="el-GR"/>
              </w:rPr>
              <w:t xml:space="preserve">, που περιέχει 100 </w:t>
            </w:r>
            <w:r w:rsidRPr="00D85372">
              <w:rPr>
                <w:rStyle w:val="fontstyle31"/>
              </w:rPr>
              <w:t>ml</w:t>
            </w:r>
            <w:r w:rsidRPr="001963DF">
              <w:rPr>
                <w:rStyle w:val="fontstyle31"/>
                <w:lang w:val="el-GR"/>
              </w:rPr>
              <w:t xml:space="preserve"> προσθετικού διαλύματος</w:t>
            </w:r>
            <w:r w:rsidRPr="001963DF">
              <w:rPr>
                <w:rFonts w:ascii="ComicSansMS" w:hAnsi="ComicSansMS"/>
                <w:color w:val="000000"/>
                <w:lang w:val="el-GR"/>
              </w:rPr>
              <w:t xml:space="preserve"> </w:t>
            </w:r>
            <w:r w:rsidRPr="00D85372">
              <w:rPr>
                <w:rStyle w:val="fontstyle31"/>
              </w:rPr>
              <w:t>SAG</w:t>
            </w:r>
            <w:r w:rsidRPr="001963DF">
              <w:rPr>
                <w:rStyle w:val="fontstyle31"/>
                <w:lang w:val="el-GR"/>
              </w:rPr>
              <w:t>-</w:t>
            </w:r>
            <w:r w:rsidRPr="00D85372">
              <w:rPr>
                <w:rStyle w:val="fontstyle31"/>
              </w:rPr>
              <w:t>M</w:t>
            </w:r>
            <w:r w:rsidRPr="001963DF">
              <w:rPr>
                <w:rStyle w:val="fontstyle31"/>
                <w:lang w:val="el-GR"/>
              </w:rPr>
              <w:t xml:space="preserve">. Μετά τη </w:t>
            </w:r>
            <w:proofErr w:type="spellStart"/>
            <w:r w:rsidRPr="001963DF">
              <w:rPr>
                <w:rStyle w:val="fontstyle31"/>
                <w:lang w:val="el-GR"/>
              </w:rPr>
              <w:t>φυγοκέντρηση</w:t>
            </w:r>
            <w:proofErr w:type="spellEnd"/>
            <w:r w:rsidRPr="001963DF">
              <w:rPr>
                <w:rStyle w:val="fontstyle31"/>
                <w:lang w:val="el-GR"/>
              </w:rPr>
              <w:t xml:space="preserve"> και τον αποχωρισμό του πλάσματος, το διάλυμα</w:t>
            </w:r>
            <w:r w:rsidRPr="001963DF">
              <w:rPr>
                <w:rFonts w:ascii="ComicSansMS" w:hAnsi="ComicSansMS"/>
                <w:color w:val="000000"/>
                <w:lang w:val="el-GR"/>
              </w:rPr>
              <w:t xml:space="preserve"> </w:t>
            </w:r>
            <w:r w:rsidRPr="001963DF">
              <w:rPr>
                <w:rStyle w:val="fontstyle31"/>
                <w:lang w:val="el-GR"/>
              </w:rPr>
              <w:t>μεταφέρεται διαμέσου του φίλτρου στον πρώτο ασκό. Ακολουθεί το φιλτράρισμα των</w:t>
            </w:r>
            <w:r w:rsidRPr="001963DF">
              <w:rPr>
                <w:rFonts w:ascii="ComicSansMS" w:hAnsi="ComicSansMS"/>
                <w:color w:val="000000"/>
                <w:lang w:val="el-GR"/>
              </w:rPr>
              <w:t xml:space="preserve"> </w:t>
            </w:r>
            <w:r w:rsidRPr="001963DF">
              <w:rPr>
                <w:rStyle w:val="fontstyle31"/>
                <w:lang w:val="el-GR"/>
              </w:rPr>
              <w:t>συμπυκνωμένων ερυθρών αιμοσφαιρίων, τα οποία καταλήγουν και διατηρούνται για 42</w:t>
            </w:r>
            <w:r w:rsidRPr="001963DF">
              <w:rPr>
                <w:rFonts w:ascii="ComicSansMS" w:hAnsi="ComicSansMS"/>
                <w:color w:val="000000"/>
                <w:lang w:val="el-GR"/>
              </w:rPr>
              <w:t xml:space="preserve"> </w:t>
            </w:r>
            <w:r w:rsidRPr="001963DF">
              <w:rPr>
                <w:rStyle w:val="fontstyle31"/>
                <w:lang w:val="el-GR"/>
              </w:rPr>
              <w:t>ημέρες στον τέταρτο ασκό (</w:t>
            </w:r>
            <w:proofErr w:type="spellStart"/>
            <w:r w:rsidRPr="001963DF">
              <w:rPr>
                <w:rStyle w:val="fontstyle31"/>
                <w:lang w:val="el-GR"/>
              </w:rPr>
              <w:t>λευκαφαιρεμένα</w:t>
            </w:r>
            <w:proofErr w:type="spellEnd"/>
            <w:r w:rsidRPr="001963DF">
              <w:rPr>
                <w:rStyle w:val="fontstyle31"/>
                <w:lang w:val="el-GR"/>
              </w:rPr>
              <w:t>). Να φέρει επίσης ειδική βαλβίδα ασφαλείας,</w:t>
            </w:r>
            <w:r w:rsidRPr="001963DF">
              <w:rPr>
                <w:rFonts w:ascii="ComicSansMS" w:hAnsi="ComicSansMS"/>
                <w:color w:val="000000"/>
                <w:lang w:val="el-GR"/>
              </w:rPr>
              <w:t xml:space="preserve"> </w:t>
            </w:r>
            <w:r w:rsidRPr="001963DF">
              <w:rPr>
                <w:rStyle w:val="fontstyle31"/>
                <w:lang w:val="el-GR"/>
              </w:rPr>
              <w:t xml:space="preserve">ώστε να μην είναι δυνατή η διέλευση του προσθετικού διαλύματος </w:t>
            </w:r>
            <w:r w:rsidRPr="00D85372">
              <w:rPr>
                <w:rStyle w:val="fontstyle31"/>
              </w:rPr>
              <w:t>SAG</w:t>
            </w:r>
            <w:r w:rsidRPr="001963DF">
              <w:rPr>
                <w:rStyle w:val="fontstyle31"/>
                <w:lang w:val="el-GR"/>
              </w:rPr>
              <w:t>-</w:t>
            </w:r>
            <w:r w:rsidRPr="00D85372">
              <w:rPr>
                <w:rStyle w:val="fontstyle31"/>
              </w:rPr>
              <w:t>M</w:t>
            </w:r>
            <w:r w:rsidRPr="001963DF">
              <w:rPr>
                <w:rStyle w:val="fontstyle31"/>
                <w:lang w:val="el-GR"/>
              </w:rPr>
              <w:t xml:space="preserve"> από τον</w:t>
            </w:r>
            <w:r w:rsidRPr="001963DF">
              <w:rPr>
                <w:rFonts w:ascii="ComicSansMS" w:hAnsi="ComicSansMS"/>
                <w:color w:val="000000"/>
                <w:lang w:val="el-GR"/>
              </w:rPr>
              <w:br/>
            </w:r>
            <w:r w:rsidRPr="001963DF">
              <w:rPr>
                <w:rStyle w:val="fontstyle31"/>
                <w:lang w:val="el-GR"/>
              </w:rPr>
              <w:t xml:space="preserve">τέταρτο ασκό πριν από τη </w:t>
            </w:r>
            <w:proofErr w:type="spellStart"/>
            <w:r w:rsidRPr="001963DF">
              <w:rPr>
                <w:rStyle w:val="fontstyle31"/>
                <w:lang w:val="el-GR"/>
              </w:rPr>
              <w:t>φυγοκέντρηση</w:t>
            </w:r>
            <w:proofErr w:type="spellEnd"/>
            <w:r w:rsidRPr="001963DF">
              <w:rPr>
                <w:rStyle w:val="fontstyle31"/>
                <w:lang w:val="el-GR"/>
              </w:rPr>
              <w:t>.</w:t>
            </w:r>
            <w:r w:rsidRPr="001963DF">
              <w:rPr>
                <w:rFonts w:ascii="ComicSansMS" w:hAnsi="ComicSansMS"/>
                <w:color w:val="000000"/>
                <w:lang w:val="el-GR"/>
              </w:rPr>
              <w:br/>
            </w:r>
            <w:r w:rsidRPr="001963DF">
              <w:rPr>
                <w:rStyle w:val="fontstyle31"/>
                <w:lang w:val="el-GR"/>
              </w:rPr>
              <w:lastRenderedPageBreak/>
              <w:t xml:space="preserve">Στο κλειστό σύστημα των τετραπλών ασκών είναι προσαρμοσμένο φίλτρο </w:t>
            </w:r>
            <w:proofErr w:type="spellStart"/>
            <w:r w:rsidRPr="001963DF">
              <w:rPr>
                <w:rStyle w:val="fontstyle31"/>
                <w:lang w:val="el-GR"/>
              </w:rPr>
              <w:t>λευκαφαίρεσης</w:t>
            </w:r>
            <w:proofErr w:type="spellEnd"/>
            <w:r w:rsidRPr="001963DF">
              <w:rPr>
                <w:rStyle w:val="fontstyle31"/>
                <w:lang w:val="el-GR"/>
              </w:rPr>
              <w:t>,</w:t>
            </w:r>
            <w:r w:rsidRPr="001963DF">
              <w:rPr>
                <w:rFonts w:ascii="ComicSansMS" w:hAnsi="ComicSansMS"/>
                <w:color w:val="000000"/>
                <w:lang w:val="el-GR"/>
              </w:rPr>
              <w:t xml:space="preserve"> </w:t>
            </w:r>
            <w:r w:rsidRPr="001963DF">
              <w:rPr>
                <w:rStyle w:val="fontstyle31"/>
                <w:lang w:val="el-GR"/>
              </w:rPr>
              <w:t xml:space="preserve">που επιτρέπει στην αιμοδοσία τη γρήγορη, ασφαλή και αποτελεσματική </w:t>
            </w:r>
            <w:proofErr w:type="spellStart"/>
            <w:r w:rsidRPr="001963DF">
              <w:rPr>
                <w:rStyle w:val="fontstyle31"/>
                <w:lang w:val="el-GR"/>
              </w:rPr>
              <w:t>λευκαφαίρεση</w:t>
            </w:r>
            <w:proofErr w:type="spellEnd"/>
            <w:r w:rsidRPr="001963DF">
              <w:rPr>
                <w:rStyle w:val="fontstyle31"/>
                <w:lang w:val="el-GR"/>
              </w:rPr>
              <w:t xml:space="preserve"> πριν</w:t>
            </w:r>
            <w:r w:rsidRPr="001963DF">
              <w:rPr>
                <w:rFonts w:ascii="ComicSansMS" w:hAnsi="ComicSansMS"/>
                <w:color w:val="000000"/>
                <w:lang w:val="el-GR"/>
              </w:rPr>
              <w:t xml:space="preserve"> </w:t>
            </w:r>
            <w:r w:rsidRPr="001963DF">
              <w:rPr>
                <w:rStyle w:val="fontstyle31"/>
                <w:lang w:val="el-GR"/>
              </w:rPr>
              <w:t>από τη συντήρηση.</w:t>
            </w:r>
            <w:r w:rsidRPr="001963DF">
              <w:rPr>
                <w:rFonts w:ascii="ComicSansMS" w:hAnsi="ComicSansMS"/>
                <w:color w:val="000000"/>
                <w:lang w:val="el-GR"/>
              </w:rPr>
              <w:br/>
            </w:r>
            <w:r w:rsidRPr="001963DF">
              <w:rPr>
                <w:rStyle w:val="fontstyle31"/>
                <w:lang w:val="el-GR"/>
              </w:rPr>
              <w:t xml:space="preserve">Η σύνθεσή του επιτρέπει την άνετη διέλευση των </w:t>
            </w:r>
            <w:proofErr w:type="spellStart"/>
            <w:r w:rsidRPr="001963DF">
              <w:rPr>
                <w:rStyle w:val="fontstyle31"/>
                <w:lang w:val="el-GR"/>
              </w:rPr>
              <w:t>ερυθροκυττάρων</w:t>
            </w:r>
            <w:proofErr w:type="spellEnd"/>
            <w:r w:rsidRPr="001963DF">
              <w:rPr>
                <w:rStyle w:val="fontstyle31"/>
                <w:lang w:val="el-GR"/>
              </w:rPr>
              <w:t>, έχοντας κατακρατήσει</w:t>
            </w:r>
            <w:r w:rsidRPr="001963DF">
              <w:rPr>
                <w:rFonts w:ascii="ComicSansMS" w:hAnsi="ComicSansMS"/>
                <w:color w:val="000000"/>
                <w:lang w:val="el-GR"/>
              </w:rPr>
              <w:t xml:space="preserve"> </w:t>
            </w:r>
            <w:proofErr w:type="spellStart"/>
            <w:r w:rsidRPr="001963DF">
              <w:rPr>
                <w:rStyle w:val="fontstyle31"/>
                <w:lang w:val="el-GR"/>
              </w:rPr>
              <w:t>μικροπήγματα</w:t>
            </w:r>
            <w:proofErr w:type="spellEnd"/>
            <w:r w:rsidRPr="001963DF">
              <w:rPr>
                <w:rStyle w:val="fontstyle31"/>
                <w:lang w:val="el-GR"/>
              </w:rPr>
              <w:t xml:space="preserve"> και λευκά αιμοσφαίρια σε ποσοστό 99,999% και αιμοπετάλια 99%.</w:t>
            </w:r>
            <w:r w:rsidRPr="001963DF">
              <w:rPr>
                <w:rFonts w:ascii="ComicSansMS" w:hAnsi="ComicSansMS"/>
                <w:color w:val="000000"/>
                <w:lang w:val="el-GR"/>
              </w:rPr>
              <w:br/>
            </w:r>
            <w:r w:rsidRPr="001963DF">
              <w:rPr>
                <w:rStyle w:val="fontstyle31"/>
                <w:lang w:val="el-GR"/>
              </w:rPr>
              <w:t>Τα υπολειπόμενα λευκά αιμοσφαίρια στη μονάδα μετάγγισης είναι 6 × 10^4 σταθερά, και η</w:t>
            </w:r>
            <w:r w:rsidRPr="001963DF">
              <w:rPr>
                <w:rFonts w:ascii="ComicSansMS" w:hAnsi="ComicSansMS"/>
                <w:color w:val="000000"/>
                <w:lang w:val="el-GR"/>
              </w:rPr>
              <w:t xml:space="preserve"> </w:t>
            </w:r>
            <w:r w:rsidRPr="001963DF">
              <w:rPr>
                <w:rStyle w:val="fontstyle31"/>
                <w:lang w:val="el-GR"/>
              </w:rPr>
              <w:t xml:space="preserve">ποσότητα μη ανακτωμένων </w:t>
            </w:r>
            <w:proofErr w:type="spellStart"/>
            <w:r w:rsidRPr="001963DF">
              <w:rPr>
                <w:rStyle w:val="fontstyle31"/>
                <w:lang w:val="el-GR"/>
              </w:rPr>
              <w:t>ερυθροκυττάρων</w:t>
            </w:r>
            <w:proofErr w:type="spellEnd"/>
            <w:r w:rsidRPr="001963DF">
              <w:rPr>
                <w:rStyle w:val="fontstyle31"/>
                <w:lang w:val="el-GR"/>
              </w:rPr>
              <w:t xml:space="preserve"> (απώλεια) &lt; 10%, σύμφωνα με το ΠΔ</w:t>
            </w:r>
            <w:r w:rsidRPr="001963DF">
              <w:rPr>
                <w:rFonts w:ascii="ComicSansMS" w:hAnsi="ComicSansMS"/>
                <w:color w:val="000000"/>
                <w:lang w:val="el-GR"/>
              </w:rPr>
              <w:t xml:space="preserve"> </w:t>
            </w:r>
            <w:r w:rsidRPr="001963DF">
              <w:rPr>
                <w:rStyle w:val="fontstyle31"/>
                <w:lang w:val="el-GR"/>
              </w:rPr>
              <w:t>138/2005 και την οδηγία του Συμβουλίου της Ευρώπης.</w:t>
            </w:r>
            <w:r w:rsidRPr="001963DF">
              <w:rPr>
                <w:rFonts w:ascii="ComicSansMS" w:hAnsi="ComicSansMS"/>
                <w:color w:val="000000"/>
                <w:lang w:val="el-GR"/>
              </w:rPr>
              <w:br/>
            </w:r>
            <w:r w:rsidRPr="001963DF">
              <w:rPr>
                <w:rStyle w:val="fontstyle31"/>
                <w:lang w:val="el-GR"/>
              </w:rPr>
              <w:t>Η ανάκτηση της αιμοσφαιρίνης να είναι μεγαλύτερη του 45</w:t>
            </w:r>
            <w:r w:rsidRPr="00D85372">
              <w:rPr>
                <w:rStyle w:val="fontstyle31"/>
              </w:rPr>
              <w:t>g</w:t>
            </w:r>
            <w:r w:rsidRPr="001963DF">
              <w:rPr>
                <w:rStyle w:val="fontstyle31"/>
                <w:lang w:val="el-GR"/>
              </w:rPr>
              <w:t xml:space="preserve"> και η ανάκτηση των</w:t>
            </w:r>
            <w:r w:rsidRPr="001963DF">
              <w:rPr>
                <w:rFonts w:ascii="ComicSansMS" w:hAnsi="ComicSansMS"/>
                <w:color w:val="000000"/>
                <w:lang w:val="el-GR"/>
              </w:rPr>
              <w:t xml:space="preserve"> </w:t>
            </w:r>
            <w:proofErr w:type="spellStart"/>
            <w:r w:rsidRPr="001963DF">
              <w:rPr>
                <w:rStyle w:val="fontstyle31"/>
                <w:lang w:val="el-GR"/>
              </w:rPr>
              <w:t>ερυθροκυττάρων</w:t>
            </w:r>
            <w:proofErr w:type="spellEnd"/>
            <w:r w:rsidRPr="001963DF">
              <w:rPr>
                <w:rStyle w:val="fontstyle31"/>
                <w:lang w:val="el-GR"/>
              </w:rPr>
              <w:t xml:space="preserve"> να είναι μεγαλύτερη του 90%</w:t>
            </w:r>
            <w:r w:rsidRPr="001963DF">
              <w:rPr>
                <w:rFonts w:ascii="ComicSansMS" w:hAnsi="ComicSansMS"/>
                <w:color w:val="000000"/>
                <w:lang w:val="el-GR"/>
              </w:rPr>
              <w:br/>
            </w:r>
            <w:r w:rsidRPr="001963DF">
              <w:rPr>
                <w:rStyle w:val="fontstyle31"/>
                <w:lang w:val="el-GR"/>
              </w:rPr>
              <w:t>Το σώμα του φίλτρου φέρει το λογότυπο του εργοστασίου κατασκευής, την ονομ</w:t>
            </w:r>
            <w:r w:rsidRPr="001963DF">
              <w:rPr>
                <w:rFonts w:ascii="ComicSansMS" w:hAnsi="ComicSansMS"/>
                <w:color w:val="000000"/>
                <w:lang w:val="el-GR"/>
              </w:rPr>
              <w:t>ασία του φίλτρου και μοναδικό αριθμό για πλήρη ιχνηλασιμότητά του.</w:t>
            </w:r>
            <w:r w:rsidRPr="001963DF">
              <w:rPr>
                <w:rFonts w:ascii="ComicSansMS" w:hAnsi="ComicSansMS"/>
                <w:color w:val="000000"/>
                <w:lang w:val="el-GR"/>
              </w:rPr>
              <w:br/>
            </w:r>
            <w:proofErr w:type="spellStart"/>
            <w:r w:rsidRPr="00D85372">
              <w:rPr>
                <w:rFonts w:ascii="ComicSansMS" w:hAnsi="ComicSansMS"/>
                <w:color w:val="000000"/>
              </w:rPr>
              <w:t>Το</w:t>
            </w:r>
            <w:proofErr w:type="spellEnd"/>
            <w:r w:rsidRPr="00D85372">
              <w:rPr>
                <w:rFonts w:ascii="ComicSansMS" w:hAnsi="ComicSansMS"/>
                <w:color w:val="000000"/>
              </w:rPr>
              <w:t xml:space="preserve"> </w:t>
            </w:r>
            <w:proofErr w:type="spellStart"/>
            <w:r w:rsidRPr="00D85372">
              <w:rPr>
                <w:rFonts w:ascii="ComicSansMS" w:hAnsi="ComicSansMS"/>
                <w:color w:val="000000"/>
              </w:rPr>
              <w:t>σύστημ</w:t>
            </w:r>
            <w:proofErr w:type="spellEnd"/>
            <w:r w:rsidRPr="00D85372">
              <w:rPr>
                <w:rFonts w:ascii="ComicSansMS" w:hAnsi="ComicSansMS"/>
                <w:color w:val="000000"/>
              </w:rPr>
              <w:t xml:space="preserve">α </w:t>
            </w:r>
            <w:proofErr w:type="spellStart"/>
            <w:r w:rsidRPr="00D85372">
              <w:rPr>
                <w:rFonts w:ascii="ComicSansMS" w:hAnsi="ComicSansMS"/>
                <w:color w:val="000000"/>
              </w:rPr>
              <w:t>είν</w:t>
            </w:r>
            <w:proofErr w:type="spellEnd"/>
            <w:r w:rsidRPr="00D85372">
              <w:rPr>
                <w:rFonts w:ascii="ComicSansMS" w:hAnsi="ComicSansMS"/>
                <w:color w:val="000000"/>
              </w:rPr>
              <w:t>αι απ</w:t>
            </w:r>
            <w:proofErr w:type="spellStart"/>
            <w:r w:rsidRPr="00D85372">
              <w:rPr>
                <w:rFonts w:ascii="ComicSansMS" w:hAnsi="ComicSansMS"/>
                <w:color w:val="000000"/>
              </w:rPr>
              <w:t>οστειρωμένο</w:t>
            </w:r>
            <w:proofErr w:type="spellEnd"/>
            <w:r w:rsidRPr="00D85372">
              <w:rPr>
                <w:rFonts w:ascii="ComicSansMS" w:hAnsi="ComicSansMS"/>
                <w:color w:val="000000"/>
              </w:rPr>
              <w:t xml:space="preserve"> </w:t>
            </w:r>
            <w:proofErr w:type="spellStart"/>
            <w:r w:rsidRPr="00D85372">
              <w:rPr>
                <w:rFonts w:ascii="ComicSansMS" w:hAnsi="ComicSansMS"/>
                <w:color w:val="000000"/>
              </w:rPr>
              <w:t>με</w:t>
            </w:r>
            <w:proofErr w:type="spellEnd"/>
            <w:r w:rsidRPr="00D85372">
              <w:rPr>
                <w:rFonts w:ascii="ComicSansMS" w:hAnsi="ComicSansMS"/>
                <w:color w:val="000000"/>
              </w:rPr>
              <w:t xml:space="preserve"> </w:t>
            </w:r>
            <w:proofErr w:type="spellStart"/>
            <w:r w:rsidRPr="00D85372">
              <w:rPr>
                <w:rFonts w:ascii="ComicSansMS" w:hAnsi="ComicSansMS"/>
                <w:color w:val="000000"/>
              </w:rPr>
              <w:t>τη</w:t>
            </w:r>
            <w:proofErr w:type="spellEnd"/>
            <w:r w:rsidRPr="00D85372">
              <w:rPr>
                <w:rFonts w:ascii="ComicSansMS" w:hAnsi="ComicSansMS"/>
                <w:color w:val="000000"/>
              </w:rPr>
              <w:t xml:space="preserve"> </w:t>
            </w:r>
            <w:proofErr w:type="spellStart"/>
            <w:r w:rsidRPr="00D85372">
              <w:rPr>
                <w:rFonts w:ascii="ComicSansMS" w:hAnsi="ComicSansMS"/>
                <w:color w:val="000000"/>
              </w:rPr>
              <w:t>μέθοδο</w:t>
            </w:r>
            <w:proofErr w:type="spellEnd"/>
            <w:r w:rsidRPr="00D85372">
              <w:rPr>
                <w:rFonts w:ascii="ComicSansMS" w:hAnsi="ComicSansMS"/>
                <w:color w:val="000000"/>
              </w:rPr>
              <w:t xml:space="preserve"> α</w:t>
            </w:r>
            <w:proofErr w:type="spellStart"/>
            <w:r w:rsidRPr="00D85372">
              <w:rPr>
                <w:rFonts w:ascii="ComicSansMS" w:hAnsi="ComicSansMS"/>
                <w:color w:val="000000"/>
              </w:rPr>
              <w:t>τμού</w:t>
            </w:r>
            <w:proofErr w:type="spellEnd"/>
            <w:r w:rsidRPr="00D85372">
              <w:rPr>
                <w:rFonts w:ascii="ComicSansMS" w:hAnsi="ComicSansMS"/>
                <w:color w:val="000000"/>
              </w:rPr>
              <w:t>.</w:t>
            </w:r>
          </w:p>
          <w:p w14:paraId="4A00E698" w14:textId="77777777" w:rsidR="00400806" w:rsidRDefault="00400806"/>
        </w:tc>
      </w:tr>
    </w:tbl>
    <w:p w14:paraId="1FE79E6F" w14:textId="77777777" w:rsidR="00400806" w:rsidRDefault="00400806"/>
    <w:p w14:paraId="13B5C5D8" w14:textId="77777777" w:rsidR="00400806" w:rsidRDefault="00400806"/>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317"/>
        <w:gridCol w:w="4710"/>
      </w:tblGrid>
      <w:tr w:rsidR="00400806" w:rsidRPr="001963DF" w14:paraId="535B09C6" w14:textId="77777777">
        <w:tblPrEx>
          <w:tblCellMar>
            <w:top w:w="0" w:type="dxa"/>
            <w:left w:w="0" w:type="dxa"/>
            <w:bottom w:w="0" w:type="dxa"/>
            <w:right w:w="0" w:type="dxa"/>
          </w:tblCellMar>
        </w:tblPrEx>
        <w:trPr>
          <w:trHeight w:val="300"/>
        </w:trPr>
        <w:tc>
          <w:tcPr>
            <w:tcW w:w="6000" w:type="dxa"/>
            <w:vAlign w:val="center"/>
          </w:tcPr>
          <w:p w14:paraId="3F73A7D1" w14:textId="77777777" w:rsidR="00400806" w:rsidRDefault="00000000">
            <w:r>
              <w:rPr>
                <w:rStyle w:val="bold"/>
              </w:rPr>
              <w:t>ΕΙΔΙΚΟΙ ΟΡΟΙ</w:t>
            </w:r>
          </w:p>
        </w:tc>
        <w:tc>
          <w:tcPr>
            <w:tcW w:w="6000" w:type="dxa"/>
            <w:vAlign w:val="center"/>
          </w:tcPr>
          <w:p w14:paraId="52503657" w14:textId="77777777" w:rsidR="001963DF" w:rsidRPr="002C7F5A" w:rsidRDefault="001963DF" w:rsidP="001963DF">
            <w:pPr>
              <w:widowControl w:val="0"/>
              <w:numPr>
                <w:ilvl w:val="0"/>
                <w:numId w:val="3"/>
              </w:numPr>
              <w:shd w:val="clear" w:color="auto" w:fill="FFFFFF"/>
              <w:suppressAutoHyphens/>
              <w:autoSpaceDE w:val="0"/>
              <w:autoSpaceDN w:val="0"/>
              <w:adjustRightInd w:val="0"/>
              <w:spacing w:line="240" w:lineRule="auto"/>
              <w:rPr>
                <w:rFonts w:eastAsia="Calibri"/>
                <w:b/>
                <w:sz w:val="22"/>
                <w:szCs w:val="22"/>
                <w:u w:val="single"/>
                <w:lang w:val="el-GR"/>
              </w:rPr>
            </w:pPr>
            <w:r w:rsidRPr="003351AD">
              <w:rPr>
                <w:rFonts w:eastAsia="Calibri"/>
                <w:b/>
                <w:sz w:val="22"/>
                <w:szCs w:val="22"/>
                <w:u w:val="single"/>
                <w:lang w:val="el-GR"/>
              </w:rPr>
              <w:t>ΕΙΔΙΚΟΙ  ΟΡΟΙ</w:t>
            </w:r>
            <w:r w:rsidRPr="003351AD">
              <w:rPr>
                <w:rFonts w:eastAsia="Calibri"/>
                <w:b/>
                <w:sz w:val="22"/>
                <w:szCs w:val="22"/>
                <w:lang w:val="el-GR"/>
              </w:rPr>
              <w:t xml:space="preserve">      </w:t>
            </w:r>
          </w:p>
          <w:p w14:paraId="6A419A78" w14:textId="77777777" w:rsidR="001963DF" w:rsidRDefault="001963DF" w:rsidP="001963DF">
            <w:pPr>
              <w:widowControl w:val="0"/>
              <w:shd w:val="clear" w:color="auto" w:fill="FFFFFF"/>
              <w:autoSpaceDE w:val="0"/>
              <w:autoSpaceDN w:val="0"/>
              <w:adjustRightInd w:val="0"/>
              <w:rPr>
                <w:rFonts w:eastAsia="Calibri"/>
                <w:b/>
                <w:sz w:val="22"/>
                <w:szCs w:val="22"/>
                <w:u w:val="single"/>
                <w:lang w:val="el-GR"/>
              </w:rPr>
            </w:pPr>
            <w:r>
              <w:rPr>
                <w:rFonts w:eastAsia="Calibri"/>
                <w:b/>
                <w:sz w:val="22"/>
                <w:szCs w:val="22"/>
                <w:u w:val="single"/>
                <w:lang w:val="el-GR"/>
              </w:rPr>
              <w:t>Η Εταιρεία:</w:t>
            </w:r>
          </w:p>
          <w:p w14:paraId="71CFD8E3" w14:textId="77777777" w:rsidR="001963DF" w:rsidRPr="003E4041" w:rsidRDefault="001963DF" w:rsidP="001963DF">
            <w:pPr>
              <w:widowControl w:val="0"/>
              <w:shd w:val="clear" w:color="auto" w:fill="FFFFFF"/>
              <w:autoSpaceDE w:val="0"/>
              <w:autoSpaceDN w:val="0"/>
              <w:adjustRightInd w:val="0"/>
              <w:jc w:val="both"/>
              <w:rPr>
                <w:rFonts w:eastAsia="Calibri"/>
                <w:color w:val="000000" w:themeColor="text1"/>
                <w:sz w:val="22"/>
                <w:szCs w:val="22"/>
                <w:lang w:val="el-GR"/>
              </w:rPr>
            </w:pPr>
            <w:r w:rsidRPr="003E4041">
              <w:rPr>
                <w:rFonts w:eastAsia="Calibri"/>
                <w:color w:val="000000" w:themeColor="text1"/>
                <w:sz w:val="22"/>
                <w:szCs w:val="22"/>
                <w:lang w:val="el-GR"/>
              </w:rPr>
              <w:t xml:space="preserve">Η  Εταιρεία λειτουργεί με σύστημα διαχείρισης ποιότητας, το οποίο είναι σε συμφωνία με τα διεθνή πρότυπα </w:t>
            </w:r>
            <w:r w:rsidRPr="003E4041">
              <w:rPr>
                <w:rFonts w:eastAsia="Calibri"/>
                <w:color w:val="000000" w:themeColor="text1"/>
                <w:sz w:val="22"/>
                <w:szCs w:val="22"/>
              </w:rPr>
              <w:t>ISO</w:t>
            </w:r>
            <w:r w:rsidRPr="003E4041">
              <w:rPr>
                <w:rFonts w:eastAsia="Calibri"/>
                <w:color w:val="000000" w:themeColor="text1"/>
                <w:sz w:val="22"/>
                <w:szCs w:val="22"/>
                <w:lang w:val="el-GR"/>
              </w:rPr>
              <w:t xml:space="preserve"> 9001, </w:t>
            </w:r>
            <w:r w:rsidRPr="003E4041">
              <w:rPr>
                <w:rFonts w:eastAsia="Calibri"/>
                <w:color w:val="000000" w:themeColor="text1"/>
                <w:sz w:val="22"/>
                <w:szCs w:val="22"/>
              </w:rPr>
              <w:t>ISO</w:t>
            </w:r>
            <w:r w:rsidRPr="003E4041">
              <w:rPr>
                <w:rFonts w:eastAsia="Calibri"/>
                <w:color w:val="000000" w:themeColor="text1"/>
                <w:sz w:val="22"/>
                <w:szCs w:val="22"/>
                <w:lang w:val="el-GR"/>
              </w:rPr>
              <w:t xml:space="preserve"> 13485, </w:t>
            </w:r>
            <w:r w:rsidRPr="003E4041">
              <w:rPr>
                <w:rFonts w:eastAsia="Calibri"/>
                <w:color w:val="000000" w:themeColor="text1"/>
                <w:sz w:val="22"/>
                <w:szCs w:val="22"/>
              </w:rPr>
              <w:t>ISO</w:t>
            </w:r>
            <w:r w:rsidRPr="003E4041">
              <w:rPr>
                <w:rFonts w:eastAsia="Calibri"/>
                <w:color w:val="000000" w:themeColor="text1"/>
                <w:sz w:val="22"/>
                <w:szCs w:val="22"/>
                <w:lang w:val="el-GR"/>
              </w:rPr>
              <w:t xml:space="preserve"> 14001 και επίσης φέρει Βεβαίωση συμμόρφωσης με τις απαιτήσεις της Υπουργικής Απόφασης ΔΥ8δ/ΓΠ/οικ. 1348/04 του Υπουργείου Υγείας και Πρόνοιας της Ελλάδας.</w:t>
            </w:r>
          </w:p>
          <w:p w14:paraId="4DC080DD" w14:textId="77777777" w:rsidR="001963DF" w:rsidRPr="001B4DE6" w:rsidRDefault="001963DF" w:rsidP="001963DF">
            <w:pPr>
              <w:autoSpaceDE w:val="0"/>
              <w:ind w:firstLine="720"/>
              <w:jc w:val="both"/>
              <w:rPr>
                <w:i/>
                <w:sz w:val="22"/>
                <w:szCs w:val="22"/>
                <w:lang w:val="el-GR"/>
              </w:rPr>
            </w:pPr>
          </w:p>
          <w:p w14:paraId="6D1C76A0" w14:textId="77777777" w:rsidR="001963DF" w:rsidRDefault="001963DF" w:rsidP="001963DF">
            <w:pPr>
              <w:widowControl w:val="0"/>
              <w:shd w:val="clear" w:color="auto" w:fill="FFFFFF"/>
              <w:autoSpaceDE w:val="0"/>
              <w:autoSpaceDN w:val="0"/>
              <w:adjustRightInd w:val="0"/>
              <w:ind w:firstLine="360"/>
              <w:jc w:val="both"/>
              <w:rPr>
                <w:sz w:val="22"/>
                <w:szCs w:val="22"/>
                <w:lang w:val="el-GR"/>
              </w:rPr>
            </w:pPr>
            <w:r w:rsidRPr="003351AD">
              <w:rPr>
                <w:b/>
                <w:sz w:val="22"/>
                <w:szCs w:val="22"/>
                <w:lang w:val="el-GR"/>
              </w:rPr>
              <w:t xml:space="preserve">Τα υπό προμήθεια είδη και οι υπό προμήθεια  ποσότητες </w:t>
            </w:r>
            <w:r w:rsidRPr="003351AD">
              <w:rPr>
                <w:b/>
                <w:sz w:val="22"/>
                <w:szCs w:val="22"/>
                <w:u w:val="single"/>
                <w:lang w:val="el-GR"/>
              </w:rPr>
              <w:t>θα προσαρμόζονται  κάθε φορά</w:t>
            </w:r>
            <w:r w:rsidRPr="003351AD">
              <w:rPr>
                <w:b/>
                <w:sz w:val="22"/>
                <w:szCs w:val="22"/>
                <w:lang w:val="el-GR"/>
              </w:rPr>
              <w:t xml:space="preserve"> ανάλογα με τις ανάγκες του  Νοσοκομείου.</w:t>
            </w:r>
            <w:r w:rsidRPr="003351AD">
              <w:rPr>
                <w:sz w:val="22"/>
                <w:szCs w:val="22"/>
                <w:lang w:val="el-GR"/>
              </w:rPr>
              <w:t xml:space="preserve"> Οι αναγραφόμενες πιο πάνω ποσότητες είναι ενδεικτικές και έχουν προσδιοριστεί κατ’ εκτίμηση των αναγκών του Νοσοκομείου, με βάση την κατανάλωση αντίστοιχων ειδών κατά τα προηγούμενα έτη. Το Νοσοκομείο </w:t>
            </w:r>
            <w:r w:rsidRPr="003351AD">
              <w:rPr>
                <w:sz w:val="22"/>
                <w:szCs w:val="22"/>
                <w:u w:val="single"/>
                <w:lang w:val="el-GR"/>
              </w:rPr>
              <w:t>δεν έχει  υποχρέωση</w:t>
            </w:r>
            <w:r w:rsidRPr="003351AD">
              <w:rPr>
                <w:sz w:val="22"/>
                <w:szCs w:val="22"/>
                <w:lang w:val="el-GR"/>
              </w:rPr>
              <w:t xml:space="preserve">  να εξαντλήσει τις ποσότητες αυτές ή τον προϋπολογισμό της προμήθειας, εφόσον τούτο δεν επιβάλλεται    από τις ανάγκες του, όπως αυτές θα διαμορφωθούν στην διάρκεια της σύμβασης.</w:t>
            </w:r>
          </w:p>
          <w:p w14:paraId="7EC5FC52" w14:textId="77777777" w:rsidR="00DA2B30" w:rsidRPr="002C7F5A" w:rsidRDefault="00DA2B30" w:rsidP="00DA2B30">
            <w:pPr>
              <w:widowControl w:val="0"/>
              <w:numPr>
                <w:ilvl w:val="0"/>
                <w:numId w:val="3"/>
              </w:numPr>
              <w:shd w:val="clear" w:color="auto" w:fill="FFFFFF"/>
              <w:suppressAutoHyphens/>
              <w:autoSpaceDE w:val="0"/>
              <w:autoSpaceDN w:val="0"/>
              <w:adjustRightInd w:val="0"/>
              <w:spacing w:line="240" w:lineRule="auto"/>
              <w:rPr>
                <w:rFonts w:eastAsia="Calibri"/>
                <w:b/>
                <w:sz w:val="22"/>
                <w:szCs w:val="22"/>
                <w:u w:val="single"/>
                <w:lang w:val="el-GR"/>
              </w:rPr>
            </w:pPr>
            <w:r w:rsidRPr="003351AD">
              <w:rPr>
                <w:rFonts w:eastAsia="Calibri"/>
                <w:b/>
                <w:sz w:val="22"/>
                <w:szCs w:val="22"/>
                <w:u w:val="single"/>
                <w:lang w:val="el-GR"/>
              </w:rPr>
              <w:t>ΓΕΝΙΚΟΙ  ΟΡΟΙ</w:t>
            </w:r>
            <w:r w:rsidRPr="003351AD">
              <w:rPr>
                <w:rFonts w:eastAsia="Calibri"/>
                <w:b/>
                <w:sz w:val="22"/>
                <w:szCs w:val="22"/>
                <w:lang w:val="el-GR"/>
              </w:rPr>
              <w:t xml:space="preserve">   </w:t>
            </w:r>
          </w:p>
          <w:p w14:paraId="0C6DC643" w14:textId="77777777" w:rsidR="00DA2B30" w:rsidRPr="00B76458" w:rsidRDefault="00DA2B30" w:rsidP="00DA2B30">
            <w:pPr>
              <w:shd w:val="clear" w:color="auto" w:fill="FFFFFF"/>
              <w:jc w:val="both"/>
              <w:rPr>
                <w:sz w:val="22"/>
                <w:szCs w:val="22"/>
                <w:lang w:val="el-GR"/>
              </w:rPr>
            </w:pPr>
            <w:r w:rsidRPr="00D03B8F">
              <w:rPr>
                <w:sz w:val="22"/>
                <w:szCs w:val="22"/>
                <w:lang w:val="el-GR"/>
              </w:rPr>
              <w:t xml:space="preserve"> </w:t>
            </w:r>
            <w:r w:rsidRPr="00B76458">
              <w:rPr>
                <w:sz w:val="22"/>
                <w:szCs w:val="22"/>
                <w:lang w:val="el-GR"/>
              </w:rPr>
              <w:t xml:space="preserve">- Η συσκευασία να είναι τέτοια ώστε να μην καταστρέφεται εύκολα κατά την μεταφορά και </w:t>
            </w:r>
            <w:r w:rsidRPr="00B76458">
              <w:rPr>
                <w:sz w:val="22"/>
                <w:szCs w:val="22"/>
                <w:lang w:val="el-GR"/>
              </w:rPr>
              <w:lastRenderedPageBreak/>
              <w:t xml:space="preserve">την αποθήκευση </w:t>
            </w:r>
          </w:p>
          <w:p w14:paraId="6A5B9E2D" w14:textId="77777777" w:rsidR="00DA2B30" w:rsidRPr="00846A6E" w:rsidRDefault="00DA2B30" w:rsidP="00DA2B30">
            <w:pPr>
              <w:shd w:val="clear" w:color="auto" w:fill="FFFFFF"/>
              <w:jc w:val="both"/>
              <w:rPr>
                <w:sz w:val="22"/>
                <w:szCs w:val="22"/>
                <w:lang w:val="el-GR"/>
              </w:rPr>
            </w:pPr>
            <w:r>
              <w:rPr>
                <w:sz w:val="22"/>
                <w:szCs w:val="22"/>
                <w:lang w:val="el-GR"/>
              </w:rPr>
              <w:t xml:space="preserve"> </w:t>
            </w:r>
            <w:r w:rsidRPr="00B76458">
              <w:rPr>
                <w:sz w:val="22"/>
                <w:szCs w:val="22"/>
                <w:lang w:val="el-GR"/>
              </w:rPr>
              <w:t xml:space="preserve">- Η αφαίρεση του υλικού από την συσκευασία του να είναι ευχερής </w:t>
            </w:r>
          </w:p>
          <w:p w14:paraId="57D01A22" w14:textId="77777777" w:rsidR="00DA2B30" w:rsidRPr="001142A1" w:rsidRDefault="00DA2B30" w:rsidP="00DA2B30">
            <w:pPr>
              <w:pStyle w:val="Default"/>
              <w:rPr>
                <w:sz w:val="22"/>
                <w:szCs w:val="22"/>
              </w:rPr>
            </w:pPr>
          </w:p>
          <w:p w14:paraId="658778DE" w14:textId="77777777" w:rsidR="00DA2B30" w:rsidRDefault="00DA2B30" w:rsidP="00DA2B30">
            <w:pPr>
              <w:widowControl w:val="0"/>
              <w:shd w:val="clear" w:color="auto" w:fill="FFFFFF"/>
              <w:autoSpaceDE w:val="0"/>
              <w:autoSpaceDN w:val="0"/>
              <w:adjustRightInd w:val="0"/>
              <w:rPr>
                <w:sz w:val="22"/>
                <w:szCs w:val="22"/>
                <w:lang w:val="el-GR"/>
              </w:rPr>
            </w:pPr>
            <w:r>
              <w:rPr>
                <w:sz w:val="22"/>
                <w:szCs w:val="22"/>
                <w:lang w:val="el-GR"/>
              </w:rPr>
              <w:t xml:space="preserve"> </w:t>
            </w:r>
            <w:r>
              <w:rPr>
                <w:sz w:val="22"/>
                <w:szCs w:val="22"/>
                <w:lang w:val="el-GR"/>
              </w:rPr>
              <w:tab/>
              <w:t xml:space="preserve">Ο Ανάδοχος </w:t>
            </w:r>
            <w:r w:rsidRPr="003351AD">
              <w:rPr>
                <w:sz w:val="22"/>
                <w:szCs w:val="22"/>
                <w:lang w:val="el-GR"/>
              </w:rPr>
              <w:t xml:space="preserve">θα λάβει όλα τα αναγκαία </w:t>
            </w:r>
            <w:r w:rsidRPr="003351AD">
              <w:rPr>
                <w:b/>
                <w:sz w:val="22"/>
                <w:szCs w:val="22"/>
                <w:lang w:val="el-GR"/>
              </w:rPr>
              <w:t>μέτρα απόσυρσης</w:t>
            </w:r>
            <w:r w:rsidRPr="003351AD">
              <w:rPr>
                <w:sz w:val="22"/>
                <w:szCs w:val="22"/>
                <w:lang w:val="el-GR"/>
              </w:rPr>
              <w:t xml:space="preserve"> του προϊόντος από την αγορά, σε περίπτωση που  η   χρήση του θέτει σε κίνδυνο την υγεία ή την ασφάλεια των ασθενών, των χρηστών, ή ενδεχομένως,  άλλων   προσώπων καθώς και την ασφάλεια πραγμάτων. </w:t>
            </w:r>
          </w:p>
          <w:p w14:paraId="6662FE63" w14:textId="77777777" w:rsidR="00DA2B30" w:rsidRDefault="00DA2B30" w:rsidP="001963DF">
            <w:pPr>
              <w:widowControl w:val="0"/>
              <w:shd w:val="clear" w:color="auto" w:fill="FFFFFF"/>
              <w:autoSpaceDE w:val="0"/>
              <w:autoSpaceDN w:val="0"/>
              <w:adjustRightInd w:val="0"/>
              <w:ind w:firstLine="360"/>
              <w:jc w:val="both"/>
              <w:rPr>
                <w:sz w:val="22"/>
                <w:szCs w:val="22"/>
                <w:lang w:val="el-GR"/>
              </w:rPr>
            </w:pPr>
          </w:p>
          <w:p w14:paraId="77FFB7E1" w14:textId="77777777" w:rsidR="001963DF" w:rsidRPr="003351AD" w:rsidRDefault="001963DF" w:rsidP="001963DF">
            <w:pPr>
              <w:rPr>
                <w:sz w:val="22"/>
                <w:szCs w:val="22"/>
                <w:lang w:val="el-GR"/>
              </w:rPr>
            </w:pPr>
          </w:p>
          <w:p w14:paraId="52F9C72E" w14:textId="77777777" w:rsidR="00400806" w:rsidRPr="001963DF" w:rsidRDefault="00400806">
            <w:pPr>
              <w:rPr>
                <w:lang w:val="el-GR"/>
              </w:rPr>
            </w:pPr>
          </w:p>
        </w:tc>
      </w:tr>
    </w:tbl>
    <w:p w14:paraId="6692D781" w14:textId="77777777" w:rsidR="00400806" w:rsidRPr="001963DF" w:rsidRDefault="00400806">
      <w:pPr>
        <w:rPr>
          <w:lang w:val="el-GR"/>
        </w:rPr>
      </w:pPr>
    </w:p>
    <w:p w14:paraId="2A626341" w14:textId="77777777" w:rsidR="00400806" w:rsidRPr="001963DF" w:rsidRDefault="00400806">
      <w:pPr>
        <w:rPr>
          <w:lang w:val="el-GR"/>
        </w:rPr>
      </w:pP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223"/>
        <w:gridCol w:w="4804"/>
      </w:tblGrid>
      <w:tr w:rsidR="00400806" w:rsidRPr="00CD4D20" w14:paraId="07B02143" w14:textId="77777777">
        <w:tblPrEx>
          <w:tblCellMar>
            <w:top w:w="0" w:type="dxa"/>
            <w:left w:w="0" w:type="dxa"/>
            <w:bottom w:w="0" w:type="dxa"/>
            <w:right w:w="0" w:type="dxa"/>
          </w:tblCellMar>
        </w:tblPrEx>
        <w:trPr>
          <w:trHeight w:val="300"/>
        </w:trPr>
        <w:tc>
          <w:tcPr>
            <w:tcW w:w="6000" w:type="dxa"/>
            <w:vAlign w:val="center"/>
          </w:tcPr>
          <w:p w14:paraId="1B8683F7" w14:textId="77777777" w:rsidR="00400806" w:rsidRDefault="00000000">
            <w:proofErr w:type="spellStart"/>
            <w:r>
              <w:rPr>
                <w:rStyle w:val="bold"/>
              </w:rPr>
              <w:t>Τρό</w:t>
            </w:r>
            <w:proofErr w:type="spellEnd"/>
            <w:r>
              <w:rPr>
                <w:rStyle w:val="bold"/>
              </w:rPr>
              <w:t>πος υποβ</w:t>
            </w:r>
            <w:proofErr w:type="spellStart"/>
            <w:r>
              <w:rPr>
                <w:rStyle w:val="bold"/>
              </w:rPr>
              <w:t>ολής</w:t>
            </w:r>
            <w:proofErr w:type="spellEnd"/>
            <w:r>
              <w:rPr>
                <w:rStyle w:val="bold"/>
              </w:rPr>
              <w:t xml:space="preserve"> π</w:t>
            </w:r>
            <w:proofErr w:type="spellStart"/>
            <w:r>
              <w:rPr>
                <w:rStyle w:val="bold"/>
              </w:rPr>
              <w:t>ροσφοράς</w:t>
            </w:r>
            <w:proofErr w:type="spellEnd"/>
          </w:p>
        </w:tc>
        <w:tc>
          <w:tcPr>
            <w:tcW w:w="6000" w:type="dxa"/>
            <w:vAlign w:val="center"/>
          </w:tcPr>
          <w:p w14:paraId="12815BEC" w14:textId="77777777" w:rsidR="00400806" w:rsidRPr="00CD4D20" w:rsidRDefault="00000000">
            <w:pPr>
              <w:rPr>
                <w:lang w:val="el-GR"/>
              </w:rPr>
            </w:pPr>
            <w:r w:rsidRPr="00CD4D20">
              <w:rPr>
                <w:lang w:val="el-GR"/>
              </w:rPr>
              <w:t xml:space="preserve">με χρήση της  πλατφόρμας </w:t>
            </w:r>
            <w:proofErr w:type="spellStart"/>
            <w:r>
              <w:t>iSupplies</w:t>
            </w:r>
            <w:proofErr w:type="spellEnd"/>
            <w:r w:rsidRPr="00CD4D20">
              <w:rPr>
                <w:lang w:val="el-GR"/>
              </w:rPr>
              <w:t xml:space="preserve"> \</w:t>
            </w:r>
            <w:r>
              <w:t>n</w:t>
            </w:r>
            <w:r w:rsidRPr="00CD4D20">
              <w:rPr>
                <w:lang w:val="el-GR"/>
              </w:rPr>
              <w:t xml:space="preserve"> Προκειμένου να μπορέστε να συμμετέχετε και να υποβάλετε προσφορά, θα πρέπει να αποκτήσετε κωδικούς πρόσβασης για την εφαρμογή. \</w:t>
            </w:r>
            <w:r>
              <w:t>n</w:t>
            </w:r>
            <w:r w:rsidRPr="00CD4D20">
              <w:rPr>
                <w:lang w:val="el-GR"/>
              </w:rPr>
              <w:t xml:space="preserve"> Η εγγραφή στην πλατφόρμα </w:t>
            </w:r>
            <w:proofErr w:type="spellStart"/>
            <w:r>
              <w:t>iSupplies</w:t>
            </w:r>
            <w:proofErr w:type="spellEnd"/>
            <w:r w:rsidRPr="00CD4D20">
              <w:rPr>
                <w:lang w:val="el-GR"/>
              </w:rPr>
              <w:t xml:space="preserve"> είναι δωρεάν και γίνεται είτε μέσω τηλεφώνου στην </w:t>
            </w:r>
            <w:proofErr w:type="spellStart"/>
            <w:r>
              <w:t>iSmart</w:t>
            </w:r>
            <w:proofErr w:type="spellEnd"/>
            <w:r w:rsidRPr="00CD4D20">
              <w:rPr>
                <w:lang w:val="el-GR"/>
              </w:rPr>
              <w:t xml:space="preserve"> </w:t>
            </w:r>
            <w:r>
              <w:t>P</w:t>
            </w:r>
            <w:r w:rsidRPr="00CD4D20">
              <w:rPr>
                <w:lang w:val="el-GR"/>
              </w:rPr>
              <w:t>.</w:t>
            </w:r>
            <w:r>
              <w:t>C</w:t>
            </w:r>
            <w:r w:rsidRPr="00CD4D20">
              <w:rPr>
                <w:lang w:val="el-GR"/>
              </w:rPr>
              <w:t xml:space="preserve">. στο 2103601671, είτε συμπληρώνοντας τη σχετική φόρμα εγγραφής στη διεύθυνση: </w:t>
            </w:r>
            <w:r>
              <w:t>http</w:t>
            </w:r>
            <w:r w:rsidRPr="00CD4D20">
              <w:rPr>
                <w:lang w:val="el-GR"/>
              </w:rPr>
              <w:t>://</w:t>
            </w:r>
            <w:proofErr w:type="spellStart"/>
            <w:r>
              <w:t>isupplies</w:t>
            </w:r>
            <w:proofErr w:type="spellEnd"/>
            <w:r w:rsidRPr="00CD4D20">
              <w:rPr>
                <w:lang w:val="el-GR"/>
              </w:rPr>
              <w:t>.</w:t>
            </w:r>
            <w:r>
              <w:t>gr</w:t>
            </w:r>
            <w:r w:rsidRPr="00CD4D20">
              <w:rPr>
                <w:lang w:val="el-GR"/>
              </w:rPr>
              <w:t>/</w:t>
            </w:r>
            <w:r>
              <w:t>auth</w:t>
            </w:r>
            <w:r w:rsidRPr="00CD4D20">
              <w:rPr>
                <w:lang w:val="el-GR"/>
              </w:rPr>
              <w:t>/</w:t>
            </w:r>
            <w:r>
              <w:t>register</w:t>
            </w:r>
            <w:r w:rsidRPr="00CD4D20">
              <w:rPr>
                <w:lang w:val="el-GR"/>
              </w:rPr>
              <w:t>. \</w:t>
            </w:r>
            <w:r>
              <w:t>n</w:t>
            </w:r>
            <w:r w:rsidRPr="00CD4D20">
              <w:rPr>
                <w:lang w:val="el-GR"/>
              </w:rPr>
              <w:t xml:space="preserve"> Για οποιαδήποτε περαιτέρω πληροφορία σχετικά με την πλατφόρμα </w:t>
            </w:r>
            <w:proofErr w:type="spellStart"/>
            <w:r>
              <w:t>iSupplies</w:t>
            </w:r>
            <w:proofErr w:type="spellEnd"/>
            <w:r w:rsidRPr="00CD4D20">
              <w:rPr>
                <w:lang w:val="el-GR"/>
              </w:rPr>
              <w:t xml:space="preserve"> μπορείτε να απευθύνεστε στα ακόλουθα στοιχεία επικοινωνίας: </w:t>
            </w:r>
            <w:r>
              <w:t>email</w:t>
            </w:r>
            <w:r w:rsidRPr="00CD4D20">
              <w:rPr>
                <w:lang w:val="el-GR"/>
              </w:rPr>
              <w:t xml:space="preserve">: </w:t>
            </w:r>
            <w:r>
              <w:t>info</w:t>
            </w:r>
            <w:r w:rsidRPr="00CD4D20">
              <w:rPr>
                <w:lang w:val="el-GR"/>
              </w:rPr>
              <w:t>@</w:t>
            </w:r>
            <w:proofErr w:type="spellStart"/>
            <w:r>
              <w:t>isupplies</w:t>
            </w:r>
            <w:proofErr w:type="spellEnd"/>
            <w:r w:rsidRPr="00CD4D20">
              <w:rPr>
                <w:lang w:val="el-GR"/>
              </w:rPr>
              <w:t>.</w:t>
            </w:r>
            <w:r>
              <w:t>gr</w:t>
            </w:r>
            <w:r w:rsidRPr="00CD4D20">
              <w:rPr>
                <w:lang w:val="el-GR"/>
              </w:rPr>
              <w:t xml:space="preserve">, </w:t>
            </w:r>
            <w:proofErr w:type="spellStart"/>
            <w:r w:rsidRPr="00CD4D20">
              <w:rPr>
                <w:lang w:val="el-GR"/>
              </w:rPr>
              <w:t>τηλ</w:t>
            </w:r>
            <w:proofErr w:type="spellEnd"/>
            <w:r w:rsidRPr="00CD4D20">
              <w:rPr>
                <w:lang w:val="el-GR"/>
              </w:rPr>
              <w:t>: 2103601671.</w:t>
            </w:r>
          </w:p>
        </w:tc>
      </w:tr>
    </w:tbl>
    <w:p w14:paraId="0AF8C77B" w14:textId="77777777" w:rsidR="00400806" w:rsidRDefault="00000000">
      <w:pPr>
        <w:pStyle w:val="aligncenter"/>
      </w:pPr>
      <w:r>
        <w:rPr>
          <w:rStyle w:val="bold"/>
        </w:rPr>
        <w:t>ΠΙΝΑΚΑΣ ΕΙΔΩΝ - ΤΙΜΩΝ</w:t>
      </w: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1011"/>
        <w:gridCol w:w="1486"/>
        <w:gridCol w:w="1833"/>
        <w:gridCol w:w="1617"/>
        <w:gridCol w:w="1443"/>
        <w:gridCol w:w="1637"/>
      </w:tblGrid>
      <w:tr w:rsidR="00400806" w14:paraId="70D7278D" w14:textId="77777777">
        <w:tblPrEx>
          <w:tblCellMar>
            <w:top w:w="0" w:type="dxa"/>
            <w:left w:w="0" w:type="dxa"/>
            <w:bottom w:w="0" w:type="dxa"/>
            <w:right w:w="0" w:type="dxa"/>
          </w:tblCellMar>
        </w:tblPrEx>
        <w:trPr>
          <w:trHeight w:val="300"/>
        </w:trPr>
        <w:tc>
          <w:tcPr>
            <w:tcW w:w="4000" w:type="dxa"/>
            <w:vAlign w:val="center"/>
          </w:tcPr>
          <w:p w14:paraId="05097FBF" w14:textId="77777777" w:rsidR="00400806" w:rsidRDefault="00000000">
            <w:pPr>
              <w:pStyle w:val="aligncenter"/>
            </w:pPr>
            <w:r>
              <w:rPr>
                <w:rStyle w:val="bold"/>
              </w:rPr>
              <w:t>Α/Α</w:t>
            </w:r>
          </w:p>
        </w:tc>
        <w:tc>
          <w:tcPr>
            <w:tcW w:w="4000" w:type="dxa"/>
            <w:vAlign w:val="center"/>
          </w:tcPr>
          <w:p w14:paraId="58766F7E" w14:textId="77777777" w:rsidR="00400806" w:rsidRDefault="00000000">
            <w:pPr>
              <w:pStyle w:val="aligncenter"/>
            </w:pPr>
            <w:r>
              <w:rPr>
                <w:rStyle w:val="bold"/>
              </w:rPr>
              <w:t>ΚΩΔΙΚΟΣ</w:t>
            </w:r>
          </w:p>
        </w:tc>
        <w:tc>
          <w:tcPr>
            <w:tcW w:w="4000" w:type="dxa"/>
            <w:vAlign w:val="center"/>
          </w:tcPr>
          <w:p w14:paraId="52A01BF3" w14:textId="77777777" w:rsidR="00400806" w:rsidRDefault="00000000">
            <w:pPr>
              <w:pStyle w:val="aligncenter"/>
            </w:pPr>
            <w:r>
              <w:rPr>
                <w:rStyle w:val="bold"/>
              </w:rPr>
              <w:t>ΕΙΔΟΣ</w:t>
            </w:r>
          </w:p>
        </w:tc>
        <w:tc>
          <w:tcPr>
            <w:tcW w:w="4000" w:type="dxa"/>
            <w:vAlign w:val="center"/>
          </w:tcPr>
          <w:p w14:paraId="635D17AF" w14:textId="77777777" w:rsidR="00400806" w:rsidRDefault="00000000">
            <w:pPr>
              <w:pStyle w:val="aligncenter"/>
            </w:pPr>
            <w:r>
              <w:rPr>
                <w:rStyle w:val="bold"/>
              </w:rPr>
              <w:t>ΜΟΝΑΔΑ ΜΕΤΡΗΣΗΣ</w:t>
            </w:r>
          </w:p>
        </w:tc>
        <w:tc>
          <w:tcPr>
            <w:tcW w:w="4000" w:type="dxa"/>
            <w:vAlign w:val="center"/>
          </w:tcPr>
          <w:p w14:paraId="05628FAF" w14:textId="77777777" w:rsidR="00400806" w:rsidRDefault="00000000">
            <w:pPr>
              <w:pStyle w:val="aligncenter"/>
            </w:pPr>
            <w:proofErr w:type="spellStart"/>
            <w:r>
              <w:rPr>
                <w:rStyle w:val="bold"/>
              </w:rPr>
              <w:t>Ανώτ</w:t>
            </w:r>
            <w:proofErr w:type="spellEnd"/>
            <w:r>
              <w:rPr>
                <w:rStyle w:val="bold"/>
              </w:rPr>
              <w:t xml:space="preserve">ατη </w:t>
            </w:r>
            <w:proofErr w:type="spellStart"/>
            <w:r>
              <w:rPr>
                <w:rStyle w:val="bold"/>
              </w:rPr>
              <w:t>Τιμή</w:t>
            </w:r>
            <w:proofErr w:type="spellEnd"/>
            <w:r>
              <w:rPr>
                <w:rStyle w:val="bold"/>
              </w:rPr>
              <w:t xml:space="preserve"> </w:t>
            </w:r>
            <w:proofErr w:type="spellStart"/>
            <w:r>
              <w:rPr>
                <w:rStyle w:val="bold"/>
              </w:rPr>
              <w:t>Μονάδ</w:t>
            </w:r>
            <w:proofErr w:type="spellEnd"/>
            <w:r>
              <w:rPr>
                <w:rStyle w:val="bold"/>
              </w:rPr>
              <w:t>ας</w:t>
            </w:r>
          </w:p>
        </w:tc>
        <w:tc>
          <w:tcPr>
            <w:tcW w:w="4000" w:type="dxa"/>
            <w:vAlign w:val="center"/>
          </w:tcPr>
          <w:p w14:paraId="312EF0C3" w14:textId="77777777" w:rsidR="00400806" w:rsidRDefault="00000000">
            <w:pPr>
              <w:pStyle w:val="aligncenter"/>
            </w:pPr>
            <w:r>
              <w:rPr>
                <w:rStyle w:val="bold"/>
              </w:rPr>
              <w:t>ΣΥΝΟΛΙΚΗ ΠΟΣΟΤΗΤΑ</w:t>
            </w:r>
          </w:p>
        </w:tc>
      </w:tr>
      <w:tr w:rsidR="00400806" w14:paraId="52CF910A" w14:textId="77777777">
        <w:tblPrEx>
          <w:tblCellMar>
            <w:top w:w="0" w:type="dxa"/>
            <w:left w:w="0" w:type="dxa"/>
            <w:bottom w:w="0" w:type="dxa"/>
            <w:right w:w="0" w:type="dxa"/>
          </w:tblCellMar>
        </w:tblPrEx>
        <w:trPr>
          <w:trHeight w:val="300"/>
        </w:trPr>
        <w:tc>
          <w:tcPr>
            <w:tcW w:w="4000" w:type="dxa"/>
            <w:vAlign w:val="center"/>
          </w:tcPr>
          <w:p w14:paraId="09154DB4" w14:textId="77777777" w:rsidR="00400806" w:rsidRDefault="00000000">
            <w:r>
              <w:t xml:space="preserve"> 1</w:t>
            </w:r>
          </w:p>
        </w:tc>
        <w:tc>
          <w:tcPr>
            <w:tcW w:w="4000" w:type="dxa"/>
            <w:vAlign w:val="center"/>
          </w:tcPr>
          <w:p w14:paraId="1152A113" w14:textId="77777777" w:rsidR="00400806" w:rsidRDefault="00000000">
            <w:r>
              <w:t xml:space="preserve"> </w:t>
            </w:r>
          </w:p>
        </w:tc>
        <w:tc>
          <w:tcPr>
            <w:tcW w:w="4000" w:type="dxa"/>
            <w:vAlign w:val="center"/>
          </w:tcPr>
          <w:p w14:paraId="29FA0F99" w14:textId="77777777" w:rsidR="00400806" w:rsidRPr="00CD4D20" w:rsidRDefault="00000000">
            <w:pPr>
              <w:rPr>
                <w:lang w:val="el-GR"/>
              </w:rPr>
            </w:pPr>
            <w:r w:rsidRPr="00CD4D20">
              <w:rPr>
                <w:lang w:val="el-GR"/>
              </w:rPr>
              <w:t xml:space="preserve"> ΣΥΣΤΗΜΑΤΟΣ ΤΕΤΡΑΠΛΟΥ ΑΣΚΟΥ ΑΙΜΑΤΟΣ,ΜΕ ΦΙΛΤΡΟ ΕΡΥΘΡΩΝ</w:t>
            </w:r>
          </w:p>
          <w:p w14:paraId="7935352C" w14:textId="77777777" w:rsidR="00400806" w:rsidRPr="00CD4D20" w:rsidRDefault="00000000">
            <w:pPr>
              <w:rPr>
                <w:lang w:val="el-GR"/>
              </w:rPr>
            </w:pPr>
            <w:r w:rsidRPr="00CD4D20">
              <w:rPr>
                <w:lang w:val="el-GR"/>
              </w:rPr>
              <w:t xml:space="preserve"> </w:t>
            </w:r>
          </w:p>
        </w:tc>
        <w:tc>
          <w:tcPr>
            <w:tcW w:w="4000" w:type="dxa"/>
            <w:vAlign w:val="center"/>
          </w:tcPr>
          <w:p w14:paraId="0945DBF6" w14:textId="77777777" w:rsidR="00400806" w:rsidRDefault="00000000">
            <w:r w:rsidRPr="00CD4D20">
              <w:rPr>
                <w:lang w:val="el-GR"/>
              </w:rPr>
              <w:t xml:space="preserve"> </w:t>
            </w:r>
            <w:proofErr w:type="spellStart"/>
            <w:r>
              <w:t>Τεμάχιο</w:t>
            </w:r>
            <w:proofErr w:type="spellEnd"/>
          </w:p>
        </w:tc>
        <w:tc>
          <w:tcPr>
            <w:tcW w:w="4000" w:type="dxa"/>
            <w:vAlign w:val="center"/>
          </w:tcPr>
          <w:p w14:paraId="58143353" w14:textId="77777777" w:rsidR="00400806" w:rsidRDefault="00000000">
            <w:r>
              <w:t xml:space="preserve"> -</w:t>
            </w:r>
          </w:p>
        </w:tc>
        <w:tc>
          <w:tcPr>
            <w:tcW w:w="4000" w:type="dxa"/>
            <w:vAlign w:val="center"/>
          </w:tcPr>
          <w:p w14:paraId="1A01D185" w14:textId="77777777" w:rsidR="00400806" w:rsidRDefault="00000000">
            <w:r>
              <w:t xml:space="preserve"> 200</w:t>
            </w:r>
          </w:p>
        </w:tc>
      </w:tr>
    </w:tbl>
    <w:p w14:paraId="03ECF1FC" w14:textId="5357CC66" w:rsidR="00400806" w:rsidRDefault="00000000">
      <w:r>
        <w:rPr>
          <w:rStyle w:val="boldunderline"/>
        </w:rPr>
        <w:t>ΠΑΡΑΡΤΗΜΑ</w:t>
      </w:r>
    </w:p>
    <w:p w14:paraId="340C03B9" w14:textId="77777777" w:rsidR="00400806" w:rsidRDefault="00000000">
      <w:r>
        <w:rPr>
          <w:rStyle w:val="boldunderline"/>
        </w:rPr>
        <w:t>ΟΔΗΓΙΕΣ ΓΙΑ ΠΡΟΜΗΘΕΥΤΕΣ – ΑΝΑΔΟΧΟΥΣ</w:t>
      </w:r>
    </w:p>
    <w:p w14:paraId="4BF7AC5E" w14:textId="77777777" w:rsidR="00400806" w:rsidRDefault="00000000">
      <w:r>
        <w:rPr>
          <w:rStyle w:val="bold"/>
        </w:rPr>
        <w:t>ΓΕΝΙΚΟΙ ΟΡΟΙ</w:t>
      </w:r>
    </w:p>
    <w:p w14:paraId="779C7C05" w14:textId="77777777" w:rsidR="00400806" w:rsidRPr="00CD4D20" w:rsidRDefault="00000000">
      <w:pPr>
        <w:rPr>
          <w:lang w:val="el-GR"/>
        </w:rPr>
      </w:pPr>
      <w:r w:rsidRPr="00CD4D20">
        <w:rPr>
          <w:lang w:val="el-GR"/>
        </w:rPr>
        <w:t xml:space="preserve">-- Στην προσφορά θα πρέπει να αναγράφεται ο </w:t>
      </w:r>
      <w:r w:rsidRPr="00CD4D20">
        <w:rPr>
          <w:rStyle w:val="bold"/>
          <w:lang w:val="el-GR"/>
        </w:rPr>
        <w:t>αριθμός διαγωνισμού.</w:t>
      </w:r>
      <w:r w:rsidRPr="00CD4D20">
        <w:rPr>
          <w:lang w:val="el-GR"/>
        </w:rPr>
        <w:br/>
        <w:t xml:space="preserve">-- Η ισχύς της προσφοράς να έχει τουλάχιστον </w:t>
      </w:r>
      <w:r w:rsidRPr="00CD4D20">
        <w:rPr>
          <w:rStyle w:val="bold"/>
          <w:lang w:val="el-GR"/>
        </w:rPr>
        <w:t xml:space="preserve">τρίμηνη (3 μήνη) </w:t>
      </w:r>
      <w:r w:rsidRPr="00CD4D20">
        <w:rPr>
          <w:lang w:val="el-GR"/>
        </w:rPr>
        <w:t>διάρκεια.</w:t>
      </w:r>
      <w:r w:rsidRPr="00CD4D20">
        <w:rPr>
          <w:lang w:val="el-GR"/>
        </w:rPr>
        <w:br/>
        <w:t xml:space="preserve">-- Η προσφορά θα είναι αποδεκτή, εφόσον πραγματοποιηθεί αποκλειστικά και μόνο μέσω της πλατφόρμας </w:t>
      </w:r>
      <w:proofErr w:type="spellStart"/>
      <w:r>
        <w:rPr>
          <w:rStyle w:val="bold"/>
        </w:rPr>
        <w:t>iSupplies</w:t>
      </w:r>
      <w:proofErr w:type="spellEnd"/>
      <w:r w:rsidRPr="00CD4D20">
        <w:rPr>
          <w:lang w:val="el-GR"/>
        </w:rPr>
        <w:br/>
        <w:t>Σε περίπτωση που υπάρχει πρόβλημα, ενημερώστε μας έγκαιρα, όσο είναι ενεργός ο διαγωνισμός, για να δοθεί παράταση.</w:t>
      </w:r>
      <w:r w:rsidRPr="00CD4D20">
        <w:rPr>
          <w:lang w:val="el-GR"/>
        </w:rPr>
        <w:br/>
        <w:t xml:space="preserve">Εφόσον ζητείται </w:t>
      </w:r>
      <w:r w:rsidRPr="00CD4D20">
        <w:rPr>
          <w:rStyle w:val="bold"/>
          <w:lang w:val="el-GR"/>
        </w:rPr>
        <w:t xml:space="preserve">ΔΕΙΓΜΑ, </w:t>
      </w:r>
      <w:r w:rsidRPr="00CD4D20">
        <w:rPr>
          <w:lang w:val="el-GR"/>
        </w:rPr>
        <w:t>αυτό θα αποστέλλεται απευθείας στο Τμήμα που έχει αιτηθεί την προμήθεια, το αργότερο εντός δύο (2) ημερών από το άνοιγμα των προσφορών.</w:t>
      </w:r>
      <w:r w:rsidRPr="00CD4D20">
        <w:rPr>
          <w:lang w:val="el-GR"/>
        </w:rPr>
        <w:br/>
        <w:t xml:space="preserve">-- Η προμήθεια των ειδών που δεν εκτελεί η εταιρεία, στην οποία έγινε η αρχική κατακύρωση θα </w:t>
      </w:r>
      <w:r w:rsidRPr="00CD4D20">
        <w:rPr>
          <w:lang w:val="el-GR"/>
        </w:rPr>
        <w:lastRenderedPageBreak/>
        <w:t>γίνεται από τον επόμενο μειοδότη της έρευνας και την διαφορά της τιμής που προκύπτει θα την επιβαρύνεται η εταιρεία στην οποία έγινε αρχικά η κατακύρωση / ανάθεση.</w:t>
      </w:r>
    </w:p>
    <w:p w14:paraId="494EBEE8" w14:textId="77777777" w:rsidR="00400806" w:rsidRPr="00CD4D20" w:rsidRDefault="00400806">
      <w:pPr>
        <w:rPr>
          <w:lang w:val="el-GR"/>
        </w:rPr>
      </w:pPr>
    </w:p>
    <w:p w14:paraId="6CFEA41E" w14:textId="77777777" w:rsidR="00400806" w:rsidRPr="00CD4D20" w:rsidRDefault="00000000">
      <w:pPr>
        <w:rPr>
          <w:lang w:val="el-GR"/>
        </w:rPr>
      </w:pPr>
      <w:r w:rsidRPr="00CD4D20">
        <w:rPr>
          <w:rStyle w:val="bold"/>
          <w:lang w:val="el-GR"/>
        </w:rPr>
        <w:t>ΔΙΚΑΙΟΛΟΓΗΤΙΚΑ ΣΥΜΜΕΤΟΧΗΣ</w:t>
      </w:r>
    </w:p>
    <w:p w14:paraId="7FEB0AEE" w14:textId="77777777" w:rsidR="00400806" w:rsidRPr="00CD4D20" w:rsidRDefault="00000000">
      <w:pPr>
        <w:rPr>
          <w:lang w:val="el-GR"/>
        </w:rPr>
      </w:pPr>
      <w:r w:rsidRPr="00CD4D20">
        <w:rPr>
          <w:lang w:val="el-GR"/>
        </w:rPr>
        <w:t>ΥΠΕΥΘΥΝΗ ΔΗΛΩΣΗ του Ν. 1599/1986, στην οποία ο υποψήφιος ανάδοχος θα δηλώνει ότι:</w:t>
      </w:r>
    </w:p>
    <w:p w14:paraId="770F4C5C" w14:textId="77777777" w:rsidR="00400806" w:rsidRPr="00CD4D20" w:rsidRDefault="00000000">
      <w:pPr>
        <w:numPr>
          <w:ilvl w:val="0"/>
          <w:numId w:val="1"/>
        </w:numPr>
        <w:rPr>
          <w:lang w:val="el-GR"/>
        </w:rPr>
      </w:pPr>
      <w:r w:rsidRPr="00CD4D20">
        <w:rPr>
          <w:lang w:val="el-GR"/>
        </w:rPr>
        <w:t>περί μη συνδρομής των λόγων αποκλεισμού,  σύμφωνα με τα άρθρα:</w:t>
      </w:r>
    </w:p>
    <w:p w14:paraId="20F16806" w14:textId="77777777" w:rsidR="00400806" w:rsidRPr="00CD4D20" w:rsidRDefault="00000000">
      <w:pPr>
        <w:numPr>
          <w:ilvl w:val="1"/>
          <w:numId w:val="1"/>
        </w:numPr>
        <w:rPr>
          <w:lang w:val="el-GR"/>
        </w:rPr>
      </w:pPr>
      <w:r w:rsidRPr="00CD4D20">
        <w:rPr>
          <w:lang w:val="el-GR"/>
        </w:rPr>
        <w:t>73 του ν. 4412/2016, όπως αντικαταστάθηκε με το άρθρο 22 του ν. 4782/2021 και</w:t>
      </w:r>
    </w:p>
    <w:p w14:paraId="683078BB" w14:textId="77777777" w:rsidR="00400806" w:rsidRPr="00CD4D20" w:rsidRDefault="00000000">
      <w:pPr>
        <w:numPr>
          <w:ilvl w:val="1"/>
          <w:numId w:val="1"/>
        </w:numPr>
        <w:rPr>
          <w:lang w:val="el-GR"/>
        </w:rPr>
      </w:pPr>
      <w:r w:rsidRPr="00CD4D20">
        <w:rPr>
          <w:lang w:val="el-GR"/>
        </w:rPr>
        <w:t>74 του ν. 4412/2016, όπως αντικαταστάθηκε με το άρθρο 23 του ν. 4782/2021</w:t>
      </w:r>
    </w:p>
    <w:p w14:paraId="269493DF" w14:textId="77777777" w:rsidR="00400806" w:rsidRPr="00CD4D20" w:rsidRDefault="00000000">
      <w:pPr>
        <w:numPr>
          <w:ilvl w:val="0"/>
          <w:numId w:val="1"/>
        </w:numPr>
        <w:rPr>
          <w:lang w:val="el-GR"/>
        </w:rPr>
      </w:pPr>
      <w:r w:rsidRPr="00CD4D20">
        <w:rPr>
          <w:lang w:val="el-GR"/>
        </w:rPr>
        <w:t>αποδέχεται ανεπιφύλακτα τους όρους της παρούσας πρόσκλησης</w:t>
      </w:r>
    </w:p>
    <w:p w14:paraId="2CF9A81B" w14:textId="77777777" w:rsidR="00400806" w:rsidRPr="00CD4D20" w:rsidRDefault="00000000">
      <w:pPr>
        <w:numPr>
          <w:ilvl w:val="0"/>
          <w:numId w:val="1"/>
        </w:numPr>
        <w:rPr>
          <w:lang w:val="el-GR"/>
        </w:rPr>
      </w:pPr>
      <w:r w:rsidRPr="00CD4D20">
        <w:rPr>
          <w:lang w:val="el-GR"/>
        </w:rPr>
        <w:t>δεσμεύονται ότι τηρούν και θα εξακολουθήσουν να τηρούν εφόσον επιλεγούν, τις υποχρεώσεις τους που απορρέουν από τις διατάξεις της περιβαλλοντικής, κοινωνικοασφαλιστικής και εργατικής νομοθεσίας,</w:t>
      </w:r>
    </w:p>
    <w:p w14:paraId="00B2E256" w14:textId="77777777" w:rsidR="00400806" w:rsidRPr="00CD4D20" w:rsidRDefault="00000000">
      <w:pPr>
        <w:numPr>
          <w:ilvl w:val="0"/>
          <w:numId w:val="1"/>
        </w:numPr>
        <w:rPr>
          <w:lang w:val="el-GR"/>
        </w:rPr>
      </w:pPr>
      <w:r w:rsidRPr="00CD4D20">
        <w:rPr>
          <w:lang w:val="el-GR"/>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επιλεγούν</w:t>
      </w:r>
    </w:p>
    <w:p w14:paraId="69A1BE81" w14:textId="77777777" w:rsidR="00400806" w:rsidRPr="00CD4D20" w:rsidRDefault="00000000">
      <w:pPr>
        <w:numPr>
          <w:ilvl w:val="0"/>
          <w:numId w:val="1"/>
        </w:numPr>
        <w:rPr>
          <w:lang w:val="el-GR"/>
        </w:rPr>
      </w:pPr>
      <w:r w:rsidRPr="00CD4D20">
        <w:rPr>
          <w:lang w:val="el-GR"/>
        </w:rPr>
        <w:t>δεν έχουν υποπέσει σε σοβαρό παράπτωμα κατά την άσκηση της επαγγελματικής τους δραστηριότητας.</w:t>
      </w:r>
    </w:p>
    <w:p w14:paraId="7D163CB8" w14:textId="77777777" w:rsidR="00400806" w:rsidRPr="00CD4D20" w:rsidRDefault="00000000">
      <w:pPr>
        <w:numPr>
          <w:ilvl w:val="0"/>
          <w:numId w:val="1"/>
        </w:numPr>
        <w:rPr>
          <w:lang w:val="el-GR"/>
        </w:rPr>
      </w:pPr>
      <w:r w:rsidRPr="00CD4D20">
        <w:rPr>
          <w:lang w:val="el-GR"/>
        </w:rPr>
        <w:t>η επιχείρηση είναι συνεπής στην εκπλήρωση τόσο των συμβατικών της υποχρεώσεων, όσο και των υποχρεώσεών της εν γένει προς το Δημόσιο τομέα.</w:t>
      </w:r>
    </w:p>
    <w:p w14:paraId="59244CB0" w14:textId="77777777" w:rsidR="00400806" w:rsidRPr="00CD4D20" w:rsidRDefault="00400806">
      <w:pPr>
        <w:rPr>
          <w:lang w:val="el-GR"/>
        </w:rPr>
      </w:pPr>
    </w:p>
    <w:p w14:paraId="609EE0DD" w14:textId="77777777" w:rsidR="00400806" w:rsidRPr="00CD4D20" w:rsidRDefault="00000000">
      <w:pPr>
        <w:rPr>
          <w:lang w:val="el-GR"/>
        </w:rPr>
      </w:pPr>
      <w:r w:rsidRPr="00CD4D20">
        <w:rPr>
          <w:rStyle w:val="bold"/>
          <w:lang w:val="el-GR"/>
        </w:rPr>
        <w:t>ΤΕΧΝΙΚΗ ΠΡΟΣΦΟΡΑ</w:t>
      </w:r>
    </w:p>
    <w:p w14:paraId="4A2571D3" w14:textId="77777777" w:rsidR="00400806" w:rsidRPr="00CD4D20" w:rsidRDefault="00000000">
      <w:pPr>
        <w:pStyle w:val="alignjustify"/>
        <w:rPr>
          <w:lang w:val="el-GR"/>
        </w:rPr>
      </w:pPr>
      <w:r w:rsidRPr="00CD4D20">
        <w:rPr>
          <w:rStyle w:val="underline"/>
          <w:lang w:val="el-GR"/>
        </w:rPr>
        <w:t xml:space="preserve">Προμήθειας υλικών. </w:t>
      </w:r>
      <w:r w:rsidRPr="00CD4D20">
        <w:rPr>
          <w:lang w:val="el-GR"/>
        </w:rPr>
        <w:t xml:space="preserve">Για κάθε προσφερόμενο είδος θα δίδεται πλήρη Περιγραφή και θα αναγράφονται υποχρεωτικά η εμπορική του ονομασία, η συσκευασία του, η επιχειρηματική μονάδα παραγωγής και τόπος εγκατάστασής της, </w:t>
      </w:r>
      <w:proofErr w:type="spellStart"/>
      <w:r w:rsidRPr="00CD4D20">
        <w:rPr>
          <w:lang w:val="el-GR"/>
        </w:rPr>
        <w:t>κωδ</w:t>
      </w:r>
      <w:proofErr w:type="spellEnd"/>
      <w:r w:rsidRPr="00CD4D20">
        <w:rPr>
          <w:lang w:val="el-GR"/>
        </w:rPr>
        <w:t xml:space="preserve">. </w:t>
      </w:r>
      <w:r>
        <w:t>CPV</w:t>
      </w:r>
      <w:r w:rsidRPr="00CD4D20">
        <w:rPr>
          <w:lang w:val="el-GR"/>
        </w:rPr>
        <w:t xml:space="preserve">, περιγραφή </w:t>
      </w:r>
      <w:r>
        <w:t>CPV</w:t>
      </w:r>
      <w:r w:rsidRPr="00CD4D20">
        <w:rPr>
          <w:lang w:val="el-GR"/>
        </w:rPr>
        <w:t xml:space="preserve">, </w:t>
      </w:r>
      <w:proofErr w:type="spellStart"/>
      <w:r w:rsidRPr="00CD4D20">
        <w:rPr>
          <w:lang w:val="el-GR"/>
        </w:rPr>
        <w:t>κωδ</w:t>
      </w:r>
      <w:proofErr w:type="spellEnd"/>
      <w:r w:rsidRPr="00CD4D20">
        <w:rPr>
          <w:lang w:val="el-GR"/>
        </w:rPr>
        <w:t xml:space="preserve">. τιμολόγησης, </w:t>
      </w:r>
      <w:proofErr w:type="spellStart"/>
      <w:r w:rsidRPr="00CD4D20">
        <w:rPr>
          <w:lang w:val="el-GR"/>
        </w:rPr>
        <w:t>κωδ</w:t>
      </w:r>
      <w:proofErr w:type="spellEnd"/>
      <w:r w:rsidRPr="00CD4D20">
        <w:rPr>
          <w:lang w:val="el-GR"/>
        </w:rPr>
        <w:t xml:space="preserve"> ΕΚΕΒΥΛ, ΕΚΑΠΤΥ, </w:t>
      </w:r>
      <w:r>
        <w:t>GMDN</w:t>
      </w:r>
      <w:r w:rsidRPr="00CD4D20">
        <w:rPr>
          <w:lang w:val="el-GR"/>
        </w:rPr>
        <w:t xml:space="preserve"> και Παρατηρητηρίου </w:t>
      </w:r>
      <w:proofErr w:type="spellStart"/>
      <w:r w:rsidRPr="00CD4D20">
        <w:rPr>
          <w:lang w:val="el-GR"/>
        </w:rPr>
        <w:t>Τιμών.</w:t>
      </w:r>
      <w:r w:rsidRPr="00CD4D20">
        <w:rPr>
          <w:rStyle w:val="underline"/>
          <w:lang w:val="el-GR"/>
        </w:rPr>
        <w:t>Παροχής</w:t>
      </w:r>
      <w:proofErr w:type="spellEnd"/>
      <w:r w:rsidRPr="00CD4D20">
        <w:rPr>
          <w:rStyle w:val="underline"/>
          <w:lang w:val="el-GR"/>
        </w:rPr>
        <w:t xml:space="preserve"> υπηρεσιών. </w:t>
      </w:r>
      <w:r>
        <w:t>H</w:t>
      </w:r>
      <w:r w:rsidRPr="00CD4D20">
        <w:rPr>
          <w:lang w:val="el-GR"/>
        </w:rPr>
        <w:t xml:space="preserve"> τεχνική προσφορά θα πρέπει να καλύπτει όλες τις ζητούμενες απαιτήσεις και τις προδιαγραφές,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υπηρεσιών.</w:t>
      </w:r>
      <w:r w:rsidRPr="00CD4D20">
        <w:rPr>
          <w:lang w:val="el-GR"/>
        </w:rPr>
        <w:br/>
        <w:t xml:space="preserve">Επίσης στην τεχνική προσφορά οι οικονομικοί φορείς αναφέρουν το τμήμα της σύμβασης που προτίθενται να αναθέσουν υπό μορφή υπεργολαβίας σε τρίτους, καθώς και τους υπεργολάβους που </w:t>
      </w:r>
      <w:proofErr w:type="spellStart"/>
      <w:r w:rsidRPr="00CD4D20">
        <w:rPr>
          <w:lang w:val="el-GR"/>
        </w:rPr>
        <w:t>προτείνουν.Οι</w:t>
      </w:r>
      <w:proofErr w:type="spellEnd"/>
      <w:r w:rsidRPr="00CD4D20">
        <w:rPr>
          <w:lang w:val="el-GR"/>
        </w:rPr>
        <w:t xml:space="preserve"> εταιρείες θα πρέπει να συνυποβάλλουν στην πλατφόρμα </w:t>
      </w:r>
      <w:proofErr w:type="spellStart"/>
      <w:r>
        <w:t>iSupplies</w:t>
      </w:r>
      <w:proofErr w:type="spellEnd"/>
      <w:r w:rsidRPr="00CD4D20">
        <w:rPr>
          <w:lang w:val="el-GR"/>
        </w:rPr>
        <w:t xml:space="preserve">, μαζί με την προσφορά και πιστοποιητικά σε ισχύ, ώστε </w:t>
      </w:r>
      <w:r w:rsidRPr="00CD4D20">
        <w:rPr>
          <w:rStyle w:val="bold"/>
          <w:lang w:val="el-GR"/>
        </w:rPr>
        <w:t xml:space="preserve">να αξιολογηθεί η καταλληλότητα των προσφερόμενων υλικών ή υπηρεσιών </w:t>
      </w:r>
      <w:r w:rsidRPr="00CD4D20">
        <w:rPr>
          <w:lang w:val="el-GR"/>
        </w:rPr>
        <w:t xml:space="preserve">(π.χ. Πιστοποιητικό </w:t>
      </w:r>
      <w:proofErr w:type="spellStart"/>
      <w:r w:rsidRPr="00CD4D20">
        <w:rPr>
          <w:lang w:val="el-GR"/>
        </w:rPr>
        <w:t>Καταλληλότητας</w:t>
      </w:r>
      <w:proofErr w:type="spellEnd"/>
      <w:r w:rsidRPr="00CD4D20">
        <w:rPr>
          <w:lang w:val="el-GR"/>
        </w:rPr>
        <w:t xml:space="preserve"> </w:t>
      </w:r>
      <w:r>
        <w:t>CE</w:t>
      </w:r>
      <w:r w:rsidRPr="00CD4D20">
        <w:rPr>
          <w:lang w:val="el-GR"/>
        </w:rPr>
        <w:t xml:space="preserve">, </w:t>
      </w:r>
      <w:r>
        <w:t>ISO</w:t>
      </w:r>
      <w:r w:rsidRPr="00CD4D20">
        <w:rPr>
          <w:lang w:val="el-GR"/>
        </w:rPr>
        <w:t xml:space="preserve"> 9001 Σύστημα Διαχείρισης Ποιότητας, </w:t>
      </w:r>
      <w:r>
        <w:t>ISO</w:t>
      </w:r>
      <w:r w:rsidRPr="00CD4D20">
        <w:rPr>
          <w:lang w:val="el-GR"/>
        </w:rPr>
        <w:t xml:space="preserve"> 13485 Διαχείρισης ποιότητας για ιατρικά προϊόντα, </w:t>
      </w:r>
      <w:r>
        <w:t>OHSAS</w:t>
      </w:r>
      <w:r w:rsidRPr="00CD4D20">
        <w:rPr>
          <w:lang w:val="el-GR"/>
        </w:rPr>
        <w:t xml:space="preserve"> 18001 Υγιεινής και ασφάλειας, </w:t>
      </w:r>
      <w:r>
        <w:t>ISO</w:t>
      </w:r>
      <w:r w:rsidRPr="00CD4D20">
        <w:rPr>
          <w:lang w:val="el-GR"/>
        </w:rPr>
        <w:t xml:space="preserve"> 14001 Συστήματος Περιβαλλοντικής Διαχείρισης κ.λπ.)</w:t>
      </w:r>
    </w:p>
    <w:p w14:paraId="198C88F1" w14:textId="77777777" w:rsidR="00400806" w:rsidRPr="00CD4D20" w:rsidRDefault="00400806">
      <w:pPr>
        <w:rPr>
          <w:lang w:val="el-GR"/>
        </w:rPr>
      </w:pPr>
    </w:p>
    <w:p w14:paraId="3F6E3E7F" w14:textId="77777777" w:rsidR="00400806" w:rsidRPr="00CD4D20" w:rsidRDefault="00000000">
      <w:pPr>
        <w:rPr>
          <w:lang w:val="el-GR"/>
        </w:rPr>
      </w:pPr>
      <w:r w:rsidRPr="00CD4D20">
        <w:rPr>
          <w:rStyle w:val="bold"/>
          <w:lang w:val="el-GR"/>
        </w:rPr>
        <w:t>ΟΙΚΟΝΟΜΙΚΗ ΠΡΟΣΦΟΡΑ</w:t>
      </w:r>
    </w:p>
    <w:p w14:paraId="036069C7" w14:textId="77777777" w:rsidR="00400806" w:rsidRPr="00CD4D20" w:rsidRDefault="00000000">
      <w:pPr>
        <w:pStyle w:val="alignjustify"/>
        <w:rPr>
          <w:lang w:val="el-GR"/>
        </w:rPr>
      </w:pPr>
      <w:r w:rsidRPr="00CD4D20">
        <w:rPr>
          <w:rStyle w:val="underline"/>
          <w:lang w:val="el-GR"/>
        </w:rPr>
        <w:t xml:space="preserve">Προμήθειας υλικών. </w:t>
      </w:r>
      <w:r w:rsidRPr="00CD4D20">
        <w:rPr>
          <w:lang w:val="el-GR"/>
        </w:rPr>
        <w:t>Η τιμή θα δοθεί σε € (</w:t>
      </w:r>
      <w:r w:rsidRPr="00CD4D20">
        <w:rPr>
          <w:rStyle w:val="bold"/>
          <w:lang w:val="el-GR"/>
        </w:rPr>
        <w:t>ολογράφως και αριθμητικώς</w:t>
      </w:r>
      <w:r w:rsidRPr="00CD4D20">
        <w:rPr>
          <w:lang w:val="el-GR"/>
        </w:rPr>
        <w:t xml:space="preserve">), ανά μονάδα μέτρησης, για παράδοση του υλικού με ευθύνη και μέριμνα του Προμηθευτή στις εγκαταστάσεις του Νοσοκομείου και σε χώρο που θα υποδειχθεί, ενώπιον Επιτροπής παραλαβής. Οι τιμές που θα δοθούν θα </w:t>
      </w:r>
      <w:r w:rsidRPr="00CD4D20">
        <w:rPr>
          <w:rStyle w:val="bold"/>
          <w:lang w:val="el-GR"/>
        </w:rPr>
        <w:t xml:space="preserve">περιλαμβάνουν </w:t>
      </w:r>
      <w:r w:rsidRPr="00CD4D20">
        <w:rPr>
          <w:lang w:val="el-GR"/>
        </w:rPr>
        <w:t>τις κρατήσεις υπέρ τρίτων, ως και κάθε άλλη νόμιμη επιβάρυνση που προβλέπεται από τις ισχύουσες διατάξεις.</w:t>
      </w:r>
    </w:p>
    <w:p w14:paraId="24C6B064" w14:textId="77777777" w:rsidR="00400806" w:rsidRPr="00CD4D20" w:rsidRDefault="00000000">
      <w:pPr>
        <w:pStyle w:val="alignjustify"/>
        <w:rPr>
          <w:lang w:val="el-GR"/>
        </w:rPr>
      </w:pPr>
      <w:r w:rsidRPr="00CD4D20">
        <w:rPr>
          <w:rStyle w:val="underline"/>
          <w:lang w:val="el-GR"/>
        </w:rPr>
        <w:t xml:space="preserve">Παροχής υπηρεσιών. </w:t>
      </w:r>
      <w:r w:rsidRPr="00CD4D20">
        <w:rPr>
          <w:lang w:val="el-GR"/>
        </w:rPr>
        <w:t>Στην οικονομική προσφορά θα δοθεί μια και μόνο προσφερόμενη τιμή σε € (ολογράφως και αριθμητικώς), που θα αφορά το κόστος για παροχή υπηρεσιών στον τόπο και µε τον τρόπο που προβλέπονται στην παρούσα πρόσκληση και θα περιλαμβάνονται τα πάσης φύσεως έξοδα για την πλήρη εκτέλεση του έργου όπως π.χ.: οι νόμιμες αποδοχές των εργαζομένων και οι ασφαλιστικές εισφορές αυτών, εύλογο ποσοστό διοικητικού κόστους και εργολαβικού κέρδους, καθώς και οι υπέρ τρίτων κρατήσεις, ως και κάθε άλλη επιβάρυνση, σύμφωνα με την κείμενη νομοθεσία.</w:t>
      </w:r>
      <w:r w:rsidRPr="00CD4D20">
        <w:rPr>
          <w:lang w:val="el-GR"/>
        </w:rPr>
        <w:br/>
        <w:t xml:space="preserve">Επί ποινή αποκλεισμού η προσφερόμενη τιμή δεν πρέπει να υπερβαίνει την ανώτατη τιμή του </w:t>
      </w:r>
      <w:r w:rsidRPr="00CD4D20">
        <w:rPr>
          <w:rStyle w:val="bold"/>
          <w:lang w:val="el-GR"/>
        </w:rPr>
        <w:t xml:space="preserve">Παρατηρητηρίου Τιμών </w:t>
      </w:r>
      <w:r w:rsidRPr="00CD4D20">
        <w:rPr>
          <w:lang w:val="el-GR"/>
        </w:rPr>
        <w:t xml:space="preserve">της Ε.Π.Υ. (εφ’ όσον υπάρχει αντιστοίχιση), ενώ σε περίπτωση που το είδος </w:t>
      </w:r>
      <w:r w:rsidRPr="00CD4D20">
        <w:rPr>
          <w:lang w:val="el-GR"/>
        </w:rPr>
        <w:lastRenderedPageBreak/>
        <w:t xml:space="preserve">ή η υπηρεσία </w:t>
      </w:r>
      <w:r w:rsidRPr="00CD4D20">
        <w:rPr>
          <w:rStyle w:val="underline"/>
          <w:lang w:val="el-GR"/>
        </w:rPr>
        <w:t xml:space="preserve">δεν </w:t>
      </w:r>
      <w:proofErr w:type="spellStart"/>
      <w:r w:rsidRPr="00CD4D20">
        <w:rPr>
          <w:rStyle w:val="underline"/>
          <w:lang w:val="el-GR"/>
        </w:rPr>
        <w:t>ταυτοποιείται</w:t>
      </w:r>
      <w:proofErr w:type="spellEnd"/>
      <w:r w:rsidRPr="00CD4D20">
        <w:rPr>
          <w:lang w:val="el-GR"/>
        </w:rPr>
        <w:t xml:space="preserve"> στο Παρατηρητήριο Τιμών, πρέπει να κατατεθεί αντίστοιχη Υπεύθυνη Δήλωση.</w:t>
      </w:r>
    </w:p>
    <w:p w14:paraId="7569AF89" w14:textId="77777777" w:rsidR="00400806" w:rsidRPr="00CD4D20" w:rsidRDefault="00000000">
      <w:pPr>
        <w:rPr>
          <w:lang w:val="el-GR"/>
        </w:rPr>
      </w:pPr>
      <w:r w:rsidRPr="00CD4D20">
        <w:rPr>
          <w:lang w:val="el-GR"/>
        </w:rPr>
        <w:t xml:space="preserve">-- Το Νοσοκομείο δεν θα δεχθεί </w:t>
      </w:r>
      <w:r w:rsidRPr="00CD4D20">
        <w:rPr>
          <w:rStyle w:val="bold"/>
          <w:lang w:val="el-GR"/>
        </w:rPr>
        <w:t xml:space="preserve">ουδεμία διαφοροποίηση </w:t>
      </w:r>
      <w:r w:rsidRPr="00CD4D20">
        <w:rPr>
          <w:lang w:val="el-GR"/>
        </w:rPr>
        <w:t>στις προσφερόμενες τιμές, για οποιαδήποτε αιτία.</w:t>
      </w:r>
      <w:r w:rsidRPr="00CD4D20">
        <w:rPr>
          <w:lang w:val="el-GR"/>
        </w:rPr>
        <w:br/>
        <w:t>-- Εναλλακτικές προσφορές ή αντιπροσφορές δεν γίνονται δεκτές και απορρίπτονται ως απαράδεκτες. Θα λαμβάνεται υπόψη ΜΟΝΟ η τιμή που έχει καταχωρηθεί στο σύστημα.</w:t>
      </w:r>
    </w:p>
    <w:p w14:paraId="72801859" w14:textId="77777777" w:rsidR="00400806" w:rsidRPr="00CD4D20" w:rsidRDefault="00400806">
      <w:pPr>
        <w:rPr>
          <w:lang w:val="el-GR"/>
        </w:rPr>
      </w:pPr>
    </w:p>
    <w:p w14:paraId="3732F8A8" w14:textId="77777777" w:rsidR="00400806" w:rsidRPr="00CD4D20" w:rsidRDefault="00000000">
      <w:pPr>
        <w:rPr>
          <w:lang w:val="el-GR"/>
        </w:rPr>
      </w:pPr>
      <w:r w:rsidRPr="00CD4D20">
        <w:rPr>
          <w:rStyle w:val="bold"/>
          <w:lang w:val="el-GR"/>
        </w:rPr>
        <w:t>ΔΙΚΑΙΟΛΟΓΗΤΙΚΑ ΚΑΤΑΚΥΡΩΣΗΣ</w:t>
      </w:r>
    </w:p>
    <w:p w14:paraId="397A1548" w14:textId="77777777" w:rsidR="00400806" w:rsidRPr="00CD4D20" w:rsidRDefault="00000000">
      <w:pPr>
        <w:pStyle w:val="alignjustify"/>
        <w:rPr>
          <w:lang w:val="el-GR"/>
        </w:rPr>
      </w:pPr>
      <w:r w:rsidRPr="00CD4D20">
        <w:rPr>
          <w:lang w:val="el-GR"/>
        </w:rPr>
        <w:t xml:space="preserve">Στην περίπτωση που το </w:t>
      </w:r>
      <w:r w:rsidRPr="00CD4D20">
        <w:rPr>
          <w:rStyle w:val="bold"/>
          <w:lang w:val="el-GR"/>
        </w:rPr>
        <w:t xml:space="preserve">ΑΙΤΗΜΑ </w:t>
      </w:r>
      <w:r w:rsidRPr="00CD4D20">
        <w:rPr>
          <w:rStyle w:val="boldunderline"/>
          <w:lang w:val="el-GR"/>
        </w:rPr>
        <w:t xml:space="preserve">αθροιστικά </w:t>
      </w:r>
      <w:r w:rsidRPr="00CD4D20">
        <w:rPr>
          <w:lang w:val="el-GR"/>
        </w:rPr>
        <w:t xml:space="preserve">ξεπερνά την αξία των δύο χιλιάδων πεντακοσίων ευρώ </w:t>
      </w:r>
      <w:r w:rsidRPr="00CD4D20">
        <w:rPr>
          <w:rStyle w:val="bold"/>
          <w:lang w:val="el-GR"/>
        </w:rPr>
        <w:t xml:space="preserve">(2.500,00 €) </w:t>
      </w:r>
      <w:r w:rsidRPr="00CD4D20">
        <w:rPr>
          <w:lang w:val="el-GR"/>
        </w:rPr>
        <w:t xml:space="preserve">προ ΦΠΑ, παρακαλούμε όπως καταθέσετε στην πλατφόρμα </w:t>
      </w:r>
      <w:proofErr w:type="spellStart"/>
      <w:r>
        <w:t>iSupplies</w:t>
      </w:r>
      <w:proofErr w:type="spellEnd"/>
      <w:r w:rsidRPr="00CD4D20">
        <w:rPr>
          <w:lang w:val="el-GR"/>
        </w:rPr>
        <w:t xml:space="preserve"> τα κάτωθι </w:t>
      </w:r>
      <w:r w:rsidRPr="00CD4D20">
        <w:rPr>
          <w:rStyle w:val="bold"/>
          <w:lang w:val="el-GR"/>
        </w:rPr>
        <w:t xml:space="preserve">ΔΙΚΑΙΟΛΟΓΗΤΙΚΑ ΚΑΤΑΚΥΡΩΣΗΣ: </w:t>
      </w:r>
      <w:r w:rsidRPr="00CD4D20">
        <w:rPr>
          <w:lang w:val="el-GR"/>
        </w:rPr>
        <w:t>Στις λοιπές περιπτώσεις, ο οικονομικός φορέας προσκομίζει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1B8F333D" w14:textId="77777777" w:rsidR="00400806" w:rsidRPr="00CD4D20" w:rsidRDefault="00000000">
      <w:pPr>
        <w:numPr>
          <w:ilvl w:val="0"/>
          <w:numId w:val="2"/>
        </w:numPr>
        <w:rPr>
          <w:lang w:val="el-GR"/>
        </w:rPr>
      </w:pPr>
      <w:r w:rsidRPr="00CD4D20">
        <w:rPr>
          <w:lang w:val="el-GR"/>
        </w:rPr>
        <w:t xml:space="preserve">Αποδεικτικό Φορολογικής και Ασφαλιστικής ενημερότητας που εκδίδεται από Α.Α.Δ.Ε. και </w:t>
      </w:r>
      <w:r>
        <w:t>e</w:t>
      </w:r>
      <w:r w:rsidRPr="00CD4D20">
        <w:rPr>
          <w:lang w:val="el-GR"/>
        </w:rPr>
        <w:t>-ΕΦΚΑ αντιστοίχως.</w:t>
      </w:r>
    </w:p>
    <w:p w14:paraId="5FAD7AF5" w14:textId="77777777" w:rsidR="00400806" w:rsidRPr="00CD4D20" w:rsidRDefault="00000000">
      <w:pPr>
        <w:numPr>
          <w:ilvl w:val="0"/>
          <w:numId w:val="2"/>
        </w:numPr>
        <w:rPr>
          <w:lang w:val="el-GR"/>
        </w:rPr>
      </w:pPr>
      <w:r w:rsidRPr="00CD4D20">
        <w:rPr>
          <w:lang w:val="el-GR"/>
        </w:rPr>
        <w:t>Σε περίπτωση που η προσφορά υποβάλλεται από οικονομικό φορέα που έχει υποχρέωση εγγραφής στο ΓΕΜΗ, ζητείται να προσκομιστεί για την απόδειξη:</w:t>
      </w:r>
    </w:p>
    <w:p w14:paraId="1D52F401" w14:textId="77777777" w:rsidR="00400806" w:rsidRPr="00CD4D20" w:rsidRDefault="00000000">
      <w:pPr>
        <w:numPr>
          <w:ilvl w:val="1"/>
          <w:numId w:val="2"/>
        </w:numPr>
        <w:rPr>
          <w:lang w:val="el-GR"/>
        </w:rPr>
      </w:pPr>
      <w:r w:rsidRPr="00CD4D20">
        <w:rPr>
          <w:lang w:val="el-GR"/>
        </w:rPr>
        <w:t xml:space="preserve">της νόμιμης εκπροσώπησης, σχετικό πιστοποιητικό ισχύουσας εκπροσώπησης από το ΓΕΜΗ </w:t>
      </w:r>
    </w:p>
    <w:p w14:paraId="12678C87" w14:textId="77777777" w:rsidR="00400806" w:rsidRPr="00CD4D20" w:rsidRDefault="00000000">
      <w:pPr>
        <w:numPr>
          <w:ilvl w:val="1"/>
          <w:numId w:val="2"/>
        </w:numPr>
        <w:rPr>
          <w:lang w:val="el-GR"/>
        </w:rPr>
      </w:pPr>
      <w:r w:rsidRPr="00CD4D20">
        <w:rPr>
          <w:lang w:val="el-GR"/>
        </w:rPr>
        <w:t xml:space="preserve">της νόμιμης σύστασης και των μεταβολών του νομικού προσώπου, γενικό πιστοποιητικό μεταβολών του ΓΕΜΗ. </w:t>
      </w:r>
    </w:p>
    <w:p w14:paraId="2986D96E" w14:textId="77777777" w:rsidR="00400806" w:rsidRPr="00CD4D20" w:rsidRDefault="00000000">
      <w:pPr>
        <w:rPr>
          <w:lang w:val="el-GR"/>
        </w:rPr>
      </w:pPr>
      <w:r w:rsidRPr="00CD4D20">
        <w:rPr>
          <w:rStyle w:val="bold"/>
          <w:lang w:val="el-GR"/>
        </w:rPr>
        <w:t>ΠΑΡΑΔΟΣΗ – ΠΑΡΑΛΑΒΗ ΥΛΙΚΩΝ</w:t>
      </w:r>
    </w:p>
    <w:p w14:paraId="35502841" w14:textId="77777777" w:rsidR="00400806" w:rsidRPr="00CD4D20" w:rsidRDefault="00000000">
      <w:pPr>
        <w:rPr>
          <w:lang w:val="el-GR"/>
        </w:rPr>
      </w:pPr>
      <w:r w:rsidRPr="00CD4D20">
        <w:rPr>
          <w:rStyle w:val="bold"/>
          <w:lang w:val="el-GR"/>
        </w:rPr>
        <w:t xml:space="preserve">--Η παράδοση </w:t>
      </w:r>
      <w:r w:rsidRPr="00CD4D20">
        <w:rPr>
          <w:lang w:val="el-GR"/>
        </w:rPr>
        <w:t>του υλικού θα γίνεται ύστερα από την έγγραφη παραγγελία μας, με ευθύνη και μέριμνα του Προμηθευτή, σε εργάσιμες ημέρες και ώρες, στις αποθήκες του Γ.Ν.Ζ. (Υλικού-Τροφίμων-Φαρμάκων κ.λπ.) σε χώρο που θα υποδειχθεί.</w:t>
      </w:r>
      <w:r w:rsidRPr="00CD4D20">
        <w:rPr>
          <w:lang w:val="el-GR"/>
        </w:rPr>
        <w:br/>
      </w:r>
      <w:r w:rsidRPr="00CD4D20">
        <w:rPr>
          <w:rStyle w:val="bold"/>
          <w:lang w:val="el-GR"/>
        </w:rPr>
        <w:t xml:space="preserve">--Χρόνος Παράδοσης </w:t>
      </w:r>
      <w:r w:rsidRPr="00CD4D20">
        <w:rPr>
          <w:lang w:val="el-GR"/>
        </w:rPr>
        <w:t xml:space="preserve">εάν δεν αναγράφεται στους ζητούμενους όρους, θα ισχύει το χρονικό διάστημα παράδοσης των υλικών </w:t>
      </w:r>
      <w:r w:rsidRPr="00CD4D20">
        <w:rPr>
          <w:lang w:val="el-GR"/>
        </w:rPr>
        <w:br/>
        <w:t xml:space="preserve">--από την ημέρα λήψης της παραγγελίας--, που θα  αναγράφεται στην προσφορά του προμηθευτή. </w:t>
      </w:r>
      <w:r w:rsidRPr="00CD4D20">
        <w:rPr>
          <w:lang w:val="el-GR"/>
        </w:rPr>
        <w:br/>
      </w:r>
      <w:r w:rsidRPr="00CD4D20">
        <w:rPr>
          <w:rStyle w:val="bold"/>
          <w:lang w:val="el-GR"/>
        </w:rPr>
        <w:t xml:space="preserve">Σε περίπτωση </w:t>
      </w:r>
      <w:r w:rsidRPr="00CD4D20">
        <w:rPr>
          <w:rStyle w:val="boldunderline"/>
          <w:lang w:val="el-GR"/>
        </w:rPr>
        <w:t xml:space="preserve">ΤΜΗΜΑΤΙΚΗΣ </w:t>
      </w:r>
      <w:r w:rsidRPr="00CD4D20">
        <w:rPr>
          <w:rStyle w:val="bold"/>
          <w:lang w:val="el-GR"/>
        </w:rPr>
        <w:t xml:space="preserve">παράδοσης: </w:t>
      </w:r>
      <w:r w:rsidRPr="00CD4D20">
        <w:rPr>
          <w:lang w:val="el-GR"/>
        </w:rPr>
        <w:t>Τα υπό προμήθεια είδη και οι υπό προμήθεια ποσότητες θα προσαρμόζονται κάθε φορά ανάλογα με τις ανάγκες του Νοσοκομείου. Το Νοσοκομείο δεν έχει υποχρέωση να εξαντλήσει τις ποσότητες αυτές ή τον προϋπολογισμό της προμήθειας, εφόσον τούτο δεν επιβάλλεται από τις ανάγκες του, όπως αυτές θα διαμορφωθούν στην διάρκεια της σύμβασης.</w:t>
      </w:r>
      <w:r w:rsidRPr="00CD4D20">
        <w:rPr>
          <w:rStyle w:val="bold"/>
          <w:lang w:val="el-GR"/>
        </w:rPr>
        <w:t xml:space="preserve">--Η παραλαβή </w:t>
      </w:r>
      <w:r w:rsidRPr="00CD4D20">
        <w:rPr>
          <w:lang w:val="el-GR"/>
        </w:rPr>
        <w:t>θα γίνεται από την αρμόδια Επιτροπή παραλαβής η οποία θα έχει συσταθεί για το σκοπό αυτό.</w:t>
      </w:r>
    </w:p>
    <w:p w14:paraId="5F25108A" w14:textId="77777777" w:rsidR="00400806" w:rsidRPr="00CD4D20" w:rsidRDefault="00400806">
      <w:pPr>
        <w:rPr>
          <w:lang w:val="el-GR"/>
        </w:rPr>
      </w:pPr>
    </w:p>
    <w:p w14:paraId="2BF8708D" w14:textId="77777777" w:rsidR="00400806" w:rsidRPr="00CD4D20" w:rsidRDefault="00000000">
      <w:pPr>
        <w:rPr>
          <w:lang w:val="el-GR"/>
        </w:rPr>
      </w:pPr>
      <w:r w:rsidRPr="00CD4D20">
        <w:rPr>
          <w:rStyle w:val="bold"/>
          <w:lang w:val="el-GR"/>
        </w:rPr>
        <w:t>ΕΝΑΡΞΗ - ΠΑΡΑΔΟΣΗ - ΠΑΡΑΚΟΛΟΥΘΗΣΗ - ΠΑΡΑΛΑΒΗ ΤΟΥ ΥΠΟ ΑΝΑΘΕΣΗ ΕΡΓΟΥ</w:t>
      </w:r>
    </w:p>
    <w:p w14:paraId="750292B5" w14:textId="77777777" w:rsidR="00400806" w:rsidRPr="00CD4D20" w:rsidRDefault="00000000">
      <w:pPr>
        <w:pStyle w:val="alignjustify"/>
        <w:rPr>
          <w:lang w:val="el-GR"/>
        </w:rPr>
      </w:pPr>
      <w:r w:rsidRPr="00CD4D20">
        <w:rPr>
          <w:lang w:val="el-GR"/>
        </w:rPr>
        <w:t xml:space="preserve">Η </w:t>
      </w:r>
      <w:r w:rsidRPr="00CD4D20">
        <w:rPr>
          <w:rStyle w:val="bold"/>
          <w:lang w:val="el-GR"/>
        </w:rPr>
        <w:t xml:space="preserve">έναρξη </w:t>
      </w:r>
      <w:r w:rsidRPr="00CD4D20">
        <w:rPr>
          <w:lang w:val="el-GR"/>
        </w:rPr>
        <w:t xml:space="preserve">των εργασιών θα γίνει ΑΜΕΣΑ από την υπογραφή της </w:t>
      </w:r>
      <w:proofErr w:type="spellStart"/>
      <w:r w:rsidRPr="00CD4D20">
        <w:rPr>
          <w:lang w:val="el-GR"/>
        </w:rPr>
        <w:t>σύμβασης.Η</w:t>
      </w:r>
      <w:proofErr w:type="spellEnd"/>
      <w:r w:rsidRPr="00CD4D20">
        <w:rPr>
          <w:lang w:val="el-GR"/>
        </w:rPr>
        <w:t xml:space="preserve"> </w:t>
      </w:r>
      <w:r w:rsidRPr="00CD4D20">
        <w:rPr>
          <w:rStyle w:val="bold"/>
          <w:lang w:val="el-GR"/>
        </w:rPr>
        <w:t xml:space="preserve">παράδοση </w:t>
      </w:r>
      <w:r w:rsidRPr="00CD4D20">
        <w:rPr>
          <w:lang w:val="el-GR"/>
        </w:rPr>
        <w:t xml:space="preserve">του έργου θα γίνει με ευθύνη και μέριμνα του αναδόχου εντός του χρονικού διαστήματος  που θα  αναγράφεται στην προσφορά του </w:t>
      </w:r>
      <w:proofErr w:type="spellStart"/>
      <w:r w:rsidRPr="00CD4D20">
        <w:rPr>
          <w:lang w:val="el-GR"/>
        </w:rPr>
        <w:t>αναδόχου.</w:t>
      </w:r>
      <w:r w:rsidRPr="00CD4D20">
        <w:rPr>
          <w:rStyle w:val="bold"/>
          <w:lang w:val="el-GR"/>
        </w:rPr>
        <w:t>Η</w:t>
      </w:r>
      <w:proofErr w:type="spellEnd"/>
      <w:r w:rsidRPr="00CD4D20">
        <w:rPr>
          <w:rStyle w:val="bold"/>
          <w:lang w:val="el-GR"/>
        </w:rPr>
        <w:t xml:space="preserve"> παρακολούθηση </w:t>
      </w:r>
      <w:r w:rsidRPr="00CD4D20">
        <w:rPr>
          <w:lang w:val="el-GR"/>
        </w:rPr>
        <w:t>του έργου (σύμφωνα με το  άρθρο 216, παρ. 1 του ν.4412/2016, όπως τροποποιήθηκε με την παρ. 6 του άρθρου 33 του ν. 4608/2019)</w:t>
      </w:r>
      <w:r w:rsidRPr="00CD4D20">
        <w:rPr>
          <w:rStyle w:val="bold"/>
          <w:lang w:val="el-GR"/>
        </w:rPr>
        <w:t xml:space="preserve">Η παραλαβή </w:t>
      </w:r>
      <w:r w:rsidRPr="00CD4D20">
        <w:rPr>
          <w:lang w:val="el-GR"/>
        </w:rPr>
        <w:t>του έργου(σύμφωνα με το άρθρο 219 του ν.4412/2016, όπως αυτό αντικαταστάθηκε από το άρθρο 43, παρ. 26 του ν. 4605).Ο Ανάδοχος ευθύνεται αποκλειστικά για την εφαρμογή των διατάξεων της εργατικής και ασφαλιστικής νομοθεσίας και της νομοθεσίας περί υγείας και ασφάλειας των εργαζομένων και πρόληψης του επαγγελματικού κινδύνου, των εργαζομένων που θα απασχοληθούν για την εκτέλεση του υπό ανάθεση έργου. Το Νοσοκομείο ΑΠΑΛΛΑΣΣΕΤΑΙ από κάθε ευθύνη και υποχρέωση για αποζημίωση από τυχόν ατύχημα ή κάθε άλλη αιτία, κατά τη διάρκεια της εκτέλεσης των υπηρεσιών του.</w:t>
      </w:r>
    </w:p>
    <w:p w14:paraId="7EC32083" w14:textId="77777777" w:rsidR="00400806" w:rsidRPr="00CD4D20" w:rsidRDefault="00400806">
      <w:pPr>
        <w:rPr>
          <w:lang w:val="el-GR"/>
        </w:rPr>
      </w:pPr>
    </w:p>
    <w:p w14:paraId="1EC33E0C" w14:textId="77777777" w:rsidR="00400806" w:rsidRPr="00CD4D20" w:rsidRDefault="00000000">
      <w:pPr>
        <w:rPr>
          <w:lang w:val="el-GR"/>
        </w:rPr>
      </w:pPr>
      <w:r w:rsidRPr="00CD4D20">
        <w:rPr>
          <w:rStyle w:val="bold"/>
          <w:lang w:val="el-GR"/>
        </w:rPr>
        <w:t>ΤΡΟΠΟΣ ΚΑΙ ΟΡΟΙ ΠΛΗΡΩΜΗΣ</w:t>
      </w:r>
    </w:p>
    <w:p w14:paraId="433020F6" w14:textId="77777777" w:rsidR="00400806" w:rsidRPr="00CD4D20" w:rsidRDefault="00000000">
      <w:pPr>
        <w:rPr>
          <w:lang w:val="el-GR"/>
        </w:rPr>
      </w:pPr>
      <w:r w:rsidRPr="00CD4D20">
        <w:rPr>
          <w:lang w:val="el-GR"/>
        </w:rPr>
        <w:lastRenderedPageBreak/>
        <w:t xml:space="preserve">Η πληρωμή του αναδόχου θα γίνεται με εξόφληση του 100% της συμβατικής αξίας μετά την οριστική παραλαβή των υλικών ή του παραδοθέντος έργου και με την προσκόμιση των </w:t>
      </w:r>
      <w:proofErr w:type="spellStart"/>
      <w:r w:rsidRPr="00CD4D20">
        <w:rPr>
          <w:lang w:val="el-GR"/>
        </w:rPr>
        <w:t>νομίμων</w:t>
      </w:r>
      <w:proofErr w:type="spellEnd"/>
      <w:r w:rsidRPr="00CD4D20">
        <w:rPr>
          <w:lang w:val="el-GR"/>
        </w:rPr>
        <w:t xml:space="preserve"> παραστατικών και δικαιολογητικών που προβλέπονται από τις διατάξεις του άρθρου 200 παρ. 4 &amp; 5 του ν. 4412/2016, όπως τροποποιήθηκε με το άρθρο 102 του ν. 4782/2021:</w:t>
      </w:r>
      <w:r w:rsidRPr="00CD4D20">
        <w:rPr>
          <w:lang w:val="el-GR"/>
        </w:rPr>
        <w:br/>
      </w:r>
      <w:r w:rsidRPr="00CD4D20">
        <w:rPr>
          <w:rStyle w:val="underline"/>
          <w:lang w:val="el-GR"/>
        </w:rPr>
        <w:t>Για υλικά:</w:t>
      </w:r>
      <w:r w:rsidRPr="00CD4D20">
        <w:rPr>
          <w:lang w:val="el-GR"/>
        </w:rPr>
        <w:br/>
        <w:t xml:space="preserve">Α) Πρωτόκολλο οριστικής ποσοτικής και ποιοτικής παραλαβής, σύμφωνα με το άρθρο 208, περί παραλαβής </w:t>
      </w:r>
      <w:proofErr w:type="spellStart"/>
      <w:r w:rsidRPr="00CD4D20">
        <w:rPr>
          <w:lang w:val="el-GR"/>
        </w:rPr>
        <w:t>υλικών.Β</w:t>
      </w:r>
      <w:proofErr w:type="spellEnd"/>
      <w:r w:rsidRPr="00CD4D20">
        <w:rPr>
          <w:lang w:val="el-GR"/>
        </w:rPr>
        <w:t>) Αποδεικτικό εισαγωγής του εξοπλισμού στην αποθήκη του Νοσοκομείου</w:t>
      </w:r>
      <w:r w:rsidRPr="00CD4D20">
        <w:rPr>
          <w:lang w:val="el-GR"/>
        </w:rPr>
        <w:br/>
      </w:r>
      <w:r w:rsidRPr="00CD4D20">
        <w:rPr>
          <w:rStyle w:val="underline"/>
          <w:lang w:val="el-GR"/>
        </w:rPr>
        <w:t xml:space="preserve">Για υπηρεσίες: </w:t>
      </w:r>
      <w:r w:rsidRPr="00CD4D20">
        <w:rPr>
          <w:lang w:val="el-GR"/>
        </w:rPr>
        <w:br/>
        <w:t xml:space="preserve">Α) Πρακτικό ποσοτικής και ποιοτικής Εκτέλεσης των όρων της σύμβασης, το οποίο συντάσσεται από αρμόδια επιτροπή που θα ορισθεί από το Νοσοκομείο για την παραλαβή των Υπηρεσιών και παρακολούθησης των όρων της </w:t>
      </w:r>
      <w:proofErr w:type="spellStart"/>
      <w:r w:rsidRPr="00CD4D20">
        <w:rPr>
          <w:lang w:val="el-GR"/>
        </w:rPr>
        <w:t>σύμβασηςΕπίσης</w:t>
      </w:r>
      <w:proofErr w:type="spellEnd"/>
      <w:r w:rsidRPr="00CD4D20">
        <w:rPr>
          <w:lang w:val="el-GR"/>
        </w:rPr>
        <w:br/>
        <w:t xml:space="preserve">1) Τιμολόγιο του προμηθευτή, που θα έχει εκδοθεί: ΓΕΝΙΚΟ ΝΟΣΟΚΟΜΕΙΟ ΖΑΚΥΝΘΟΥ «ΑΓΙΟΣ ΔΙΟΝΥΣΙΟΣ» Ταχ. Δ/νση: Γαϊτάνι Ζακύνθου Τ.Κ. 291 00 ΑΦΜ: 999519547, ΔΟ.Υ. ΖΑΚΥΝΘΟΥ. Κωδικός ηλεκτρονικής τιμολόγησης </w:t>
      </w:r>
      <w:r w:rsidRPr="00CD4D20">
        <w:rPr>
          <w:rStyle w:val="bold"/>
          <w:lang w:val="el-GR"/>
        </w:rPr>
        <w:t>1015.</w:t>
      </w:r>
      <w:r>
        <w:rPr>
          <w:rStyle w:val="bold"/>
        </w:rPr>
        <w:t>E</w:t>
      </w:r>
      <w:r w:rsidRPr="00CD4D20">
        <w:rPr>
          <w:rStyle w:val="bold"/>
          <w:lang w:val="el-GR"/>
        </w:rPr>
        <w:t xml:space="preserve">00206.0001 </w:t>
      </w:r>
      <w:r w:rsidRPr="00CD4D20">
        <w:rPr>
          <w:lang w:val="el-GR"/>
        </w:rPr>
        <w:t>(Άρθρο 53 παρ. 2 περ. α του ν. 4412/2016)</w:t>
      </w:r>
      <w:r w:rsidRPr="00CD4D20">
        <w:rPr>
          <w:lang w:val="el-GR"/>
        </w:rPr>
        <w:br/>
        <w:t>2) Πιστοποιητικά Φορολογικής Ενημερότητας και Ασφαλιστικής Ενημερότητας σύμφωνα με τις κείμενες διατάξεις.</w:t>
      </w:r>
      <w:r w:rsidRPr="00CD4D20">
        <w:rPr>
          <w:lang w:val="el-GR"/>
        </w:rPr>
        <w:br/>
        <w:t>3) Οποιοδήποτε άλλο παραστατικό ή δικαιολογητικό ζητηθεί από την αρμόδια Υπηρεσία του Νοσοκομείου που διενεργεί τον έλεγχο και την πληρωμή, εφόσον προβλέπεται στην κείμενη νομοθεσία.</w:t>
      </w:r>
      <w:r w:rsidRPr="00CD4D20">
        <w:rPr>
          <w:lang w:val="el-GR"/>
        </w:rPr>
        <w:br/>
      </w:r>
      <w:r>
        <w:t>To</w:t>
      </w:r>
      <w:r w:rsidRPr="00CD4D20">
        <w:rPr>
          <w:lang w:val="el-GR"/>
        </w:rPr>
        <w:t>ν ανάδοχο βαρύνουν οι υπέρ τρίτων κρατήσεις, ως και κάθε άλλη επιβάρυνση, σύμφωνα με την κείμενη νομοθεσία, μη συμπεριλ. Φ.Π.Α., για παράδοση στον τόπο και με τον τρόπο που προβλέπεται στα έγγραφα της σύμβασης.</w:t>
      </w:r>
    </w:p>
    <w:p w14:paraId="286D459A" w14:textId="77777777" w:rsidR="00400806" w:rsidRPr="00CD4D20" w:rsidRDefault="00400806">
      <w:pPr>
        <w:rPr>
          <w:lang w:val="el-GR"/>
        </w:rPr>
      </w:pPr>
    </w:p>
    <w:p w14:paraId="0313DC52" w14:textId="77777777" w:rsidR="00400806" w:rsidRPr="00CD4D20" w:rsidRDefault="00000000">
      <w:pPr>
        <w:rPr>
          <w:lang w:val="el-GR"/>
        </w:rPr>
      </w:pPr>
      <w:r w:rsidRPr="00CD4D20">
        <w:rPr>
          <w:rStyle w:val="bold"/>
          <w:lang w:val="el-GR"/>
        </w:rPr>
        <w:t>ΚΡΑΤΗΣΕΙΣ</w:t>
      </w:r>
    </w:p>
    <w:p w14:paraId="2BF7F22F" w14:textId="77777777" w:rsidR="00400806" w:rsidRPr="00CD4D20" w:rsidRDefault="00000000">
      <w:pPr>
        <w:rPr>
          <w:lang w:val="el-GR"/>
        </w:rPr>
      </w:pPr>
      <w:r w:rsidRPr="00CD4D20">
        <w:rPr>
          <w:lang w:val="el-GR"/>
        </w:rPr>
        <w:t xml:space="preserve">Τον ανάδοχο βαρύνουν οι κάτωθι </w:t>
      </w:r>
      <w:proofErr w:type="spellStart"/>
      <w:r w:rsidRPr="00CD4D20">
        <w:rPr>
          <w:lang w:val="el-GR"/>
        </w:rPr>
        <w:t>κρατήσεις:α</w:t>
      </w:r>
      <w:proofErr w:type="spellEnd"/>
      <w:r w:rsidRPr="00CD4D20">
        <w:rPr>
          <w:lang w:val="el-GR"/>
        </w:rPr>
        <w:t>) Κράτηση ύψους 0,1% υπέρ ΕΑΔΗΣΥ επί όλων των συμβάσεων που υπάγονται στον παρόντα νόμο ν.4912/22 (Α΄59) και στον ν.4413/2016 (Α' 148), αξίας άνω των χιλίων (1.000) ευρώ προ ΦΠΑ.</w:t>
      </w:r>
      <w:r w:rsidRPr="00CD4D20">
        <w:rPr>
          <w:lang w:val="el-GR"/>
        </w:rPr>
        <w:b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παρακρατείτε σε κάθε πληρωμή από την αναθέτουσα αρχή στο όνομα και για λογαριασμό του Υπουργείου Ψηφιακής Διακυβέρνησης σύμφωνα με την παρ. 6 του άρθρου 36 του ν. 4412/2016 (Ο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 έκδοση της κοινής απόφασης των Υπουργών Ψηφιακής Διακυβέρνησης και Οικονομικών  της παρ. 6 του άρθρου 36 του ν. 4412/2016).γ) Κράτηση ύψους 2% υπέρ Ψυχικής Υγείας επί της αξίας του τιμολογίου της σύμβασης, μετά την αφαίρεση του ΦΠΑ &amp; και κάθε άλλου παρακρατούμενου ποσού υπέρ τρίτων σύμφωνα με το άρθρο 3, Ν. 3580/2007. Και κάθε νόμιμη κράτηση υπέρ Δημοσίου &amp; τρίτων</w:t>
      </w:r>
      <w:r w:rsidRPr="00CD4D20">
        <w:rPr>
          <w:lang w:val="el-GR"/>
        </w:rPr>
        <w:br/>
        <w:t>Με κάθε πληρωμή θα γίνεται η προβλεπόμενη από την κείμενη νομοθεσία παρακράτηση φόρου εισοδήματος αξίας (4% για Υλικά, 8% για Υπηρεσίες) επί του καθαρού ποσού.</w:t>
      </w:r>
    </w:p>
    <w:p w14:paraId="6212B7FC" w14:textId="77777777" w:rsidR="00400806" w:rsidRPr="00CD4D20" w:rsidRDefault="00400806">
      <w:pPr>
        <w:rPr>
          <w:lang w:val="el-GR"/>
        </w:rPr>
      </w:pPr>
    </w:p>
    <w:p w14:paraId="03293743" w14:textId="77777777" w:rsidR="00400806" w:rsidRPr="00CD4D20" w:rsidRDefault="00400806">
      <w:pPr>
        <w:rPr>
          <w:lang w:val="el-GR"/>
        </w:rPr>
      </w:pPr>
    </w:p>
    <w:p w14:paraId="5F39AA5A" w14:textId="77777777" w:rsidR="00400806" w:rsidRDefault="00000000">
      <w:pPr>
        <w:pStyle w:val="alignright"/>
      </w:pPr>
      <w:r>
        <w:t>Ο ΔΙΟΙΚΗΤΗΣ</w:t>
      </w:r>
    </w:p>
    <w:p w14:paraId="4249348F" w14:textId="77777777" w:rsidR="00400806" w:rsidRDefault="00400806"/>
    <w:p w14:paraId="0D723814" w14:textId="77777777" w:rsidR="00400806" w:rsidRDefault="00400806"/>
    <w:sectPr w:rsidR="00400806">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libri-Light">
    <w:altName w:val="Calibri"/>
    <w:panose1 w:val="00000000000000000000"/>
    <w:charset w:val="00"/>
    <w:family w:val="roman"/>
    <w:notTrueType/>
    <w:pitch w:val="default"/>
  </w:font>
  <w:font w:name="ComicSansMS">
    <w:altName w:val="Cambria"/>
    <w:panose1 w:val="00000000000000000000"/>
    <w:charset w:val="00"/>
    <w:family w:val="roman"/>
    <w:notTrueType/>
    <w:pitch w:val="default"/>
  </w:font>
  <w:font w:name="ComicSansMS-Bold">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02D08A"/>
    <w:multiLevelType w:val="multilevel"/>
    <w:tmpl w:val="AF40BECA"/>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AC2F03"/>
    <w:multiLevelType w:val="multilevel"/>
    <w:tmpl w:val="B930F0CA"/>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FDB119D"/>
    <w:multiLevelType w:val="hybridMultilevel"/>
    <w:tmpl w:val="E7ECFE8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74047043">
    <w:abstractNumId w:val="0"/>
  </w:num>
  <w:num w:numId="2" w16cid:durableId="2134902286">
    <w:abstractNumId w:val="1"/>
  </w:num>
  <w:num w:numId="3" w16cid:durableId="1400977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00806"/>
    <w:rsid w:val="001963DF"/>
    <w:rsid w:val="00400806"/>
    <w:rsid w:val="00C31E25"/>
    <w:rsid w:val="00CD4D20"/>
    <w:rsid w:val="00DA2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EFD82"/>
  <w15:docId w15:val="{AD60C012-9503-43CB-9115-3FBBFB62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88"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customStyle="1" w:styleId="smSpaceAfter">
    <w:name w:val="smSpaceAfter"/>
    <w:basedOn w:val="a"/>
    <w:pPr>
      <w:spacing w:line="240" w:lineRule="auto"/>
    </w:pPr>
  </w:style>
  <w:style w:type="paragraph" w:customStyle="1" w:styleId="aligncenter">
    <w:name w:val="align_center"/>
    <w:basedOn w:val="a"/>
    <w:pPr>
      <w:jc w:val="center"/>
    </w:pPr>
  </w:style>
  <w:style w:type="paragraph" w:customStyle="1" w:styleId="valigncenter">
    <w:name w:val="valign_center"/>
    <w:basedOn w:val="a"/>
    <w:pPr>
      <w:spacing w:before="150" w:after="150"/>
    </w:pPr>
  </w:style>
  <w:style w:type="paragraph" w:customStyle="1" w:styleId="alignleft">
    <w:name w:val="align_left"/>
    <w:basedOn w:val="a"/>
  </w:style>
  <w:style w:type="paragraph" w:customStyle="1" w:styleId="alignright">
    <w:name w:val="align_right"/>
    <w:basedOn w:val="a"/>
    <w:pPr>
      <w:jc w:val="right"/>
    </w:pPr>
  </w:style>
  <w:style w:type="paragraph" w:customStyle="1" w:styleId="allaligncenter">
    <w:name w:val="all_align_center"/>
    <w:basedOn w:val="a"/>
    <w:pPr>
      <w:spacing w:before="150" w:after="150"/>
      <w:jc w:val="center"/>
    </w:pPr>
  </w:style>
  <w:style w:type="paragraph" w:customStyle="1" w:styleId="allalignright">
    <w:name w:val="all_align_right"/>
    <w:basedOn w:val="a"/>
    <w:pPr>
      <w:spacing w:before="150" w:after="150"/>
      <w:jc w:val="right"/>
    </w:pPr>
  </w:style>
  <w:style w:type="paragraph" w:customStyle="1" w:styleId="alignjustify">
    <w:name w:val="align_justify"/>
    <w:basedOn w:val="a"/>
    <w:pPr>
      <w:jc w:val="both"/>
    </w:pPr>
  </w:style>
  <w:style w:type="character" w:customStyle="1" w:styleId="boldblue">
    <w:name w:val="bold_blue"/>
    <w:rPr>
      <w:b/>
      <w:bCs/>
      <w:color w:val="377BB5"/>
    </w:rPr>
  </w:style>
  <w:style w:type="character" w:customStyle="1" w:styleId="red">
    <w:name w:val="red"/>
    <w:rPr>
      <w:color w:val="FF0000"/>
    </w:rPr>
  </w:style>
  <w:style w:type="character" w:customStyle="1" w:styleId="underline">
    <w:name w:val="underline"/>
    <w:rPr>
      <w:u w:val="single"/>
    </w:rPr>
  </w:style>
  <w:style w:type="character" w:customStyle="1" w:styleId="bold">
    <w:name w:val="bold"/>
    <w:rPr>
      <w:b/>
      <w:bCs/>
    </w:rPr>
  </w:style>
  <w:style w:type="character" w:customStyle="1" w:styleId="italic">
    <w:name w:val="italic"/>
    <w:rPr>
      <w:i/>
      <w:iCs/>
    </w:rPr>
  </w:style>
  <w:style w:type="character" w:customStyle="1" w:styleId="bolditalic">
    <w:name w:val="bold_italic"/>
    <w:rPr>
      <w:b/>
      <w:bCs/>
      <w:i/>
      <w:iCs/>
    </w:rPr>
  </w:style>
  <w:style w:type="character" w:customStyle="1" w:styleId="bolditalicunderline">
    <w:name w:val="bold_italic_underline"/>
    <w:rPr>
      <w:b/>
      <w:bCs/>
      <w:i/>
      <w:iCs/>
      <w:u w:val="single"/>
    </w:rPr>
  </w:style>
  <w:style w:type="character" w:customStyle="1" w:styleId="boldunderline">
    <w:name w:val="bold_underline"/>
    <w:rPr>
      <w:b/>
      <w:bCs/>
      <w:u w:val="single"/>
    </w:rPr>
  </w:style>
  <w:style w:type="character" w:customStyle="1" w:styleId="mytitle">
    <w:name w:val="mytitle"/>
    <w:rPr>
      <w:b/>
      <w:bCs/>
      <w:sz w:val="44"/>
      <w:szCs w:val="44"/>
    </w:rPr>
  </w:style>
  <w:style w:type="character" w:customStyle="1" w:styleId="mytitleunderline">
    <w:name w:val="mytitle_underline"/>
    <w:rPr>
      <w:b/>
      <w:bCs/>
      <w:sz w:val="44"/>
      <w:szCs w:val="44"/>
      <w:u w:val="single"/>
    </w:rPr>
  </w:style>
  <w:style w:type="character" w:customStyle="1" w:styleId="mytitle14">
    <w:name w:val="mytitle14"/>
    <w:rPr>
      <w:b/>
      <w:bCs/>
      <w:sz w:val="28"/>
      <w:szCs w:val="28"/>
    </w:rPr>
  </w:style>
  <w:style w:type="character" w:customStyle="1" w:styleId="mytitleunderlineokaa">
    <w:name w:val="mytitle_underline_okaa"/>
    <w:rPr>
      <w:b/>
      <w:bCs/>
      <w:sz w:val="28"/>
      <w:szCs w:val="28"/>
      <w:u w:val="single"/>
    </w:rPr>
  </w:style>
  <w:style w:type="character" w:customStyle="1" w:styleId="smalltext">
    <w:name w:val="small_text"/>
    <w:rPr>
      <w:sz w:val="20"/>
      <w:szCs w:val="20"/>
    </w:rPr>
  </w:style>
  <w:style w:type="table" w:customStyle="1" w:styleId="bordered">
    <w:name w:val="bordered"/>
    <w:uiPriority w:val="99"/>
    <w:tblPr>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trPr>
      <w:jc w:val="center"/>
    </w:trPr>
  </w:style>
  <w:style w:type="table" w:customStyle="1" w:styleId="borderedmargin">
    <w:name w:val="bordered_margin"/>
    <w:uiPriority w:val="99"/>
    <w:tblPr>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100" w:type="dxa"/>
        <w:bottom w:w="100" w:type="dxa"/>
        <w:right w:w="100" w:type="dxa"/>
      </w:tblCellMar>
    </w:tblPr>
    <w:trPr>
      <w:jc w:val="center"/>
    </w:trPr>
  </w:style>
  <w:style w:type="character" w:customStyle="1" w:styleId="fontstyle01">
    <w:name w:val="fontstyle01"/>
    <w:basedOn w:val="a0"/>
    <w:rsid w:val="001963DF"/>
    <w:rPr>
      <w:rFonts w:ascii="TimesNewRomanPS-BoldMT" w:hAnsi="TimesNewRomanPS-BoldMT" w:hint="default"/>
      <w:b/>
      <w:bCs/>
      <w:i w:val="0"/>
      <w:iCs w:val="0"/>
      <w:color w:val="000000"/>
      <w:sz w:val="22"/>
      <w:szCs w:val="22"/>
    </w:rPr>
  </w:style>
  <w:style w:type="character" w:customStyle="1" w:styleId="fontstyle21">
    <w:name w:val="fontstyle21"/>
    <w:basedOn w:val="a0"/>
    <w:rsid w:val="001963DF"/>
    <w:rPr>
      <w:rFonts w:ascii="Calibri-Light" w:hAnsi="Calibri-Light" w:hint="default"/>
      <w:b w:val="0"/>
      <w:bCs w:val="0"/>
      <w:i w:val="0"/>
      <w:iCs w:val="0"/>
      <w:color w:val="000000"/>
      <w:sz w:val="28"/>
      <w:szCs w:val="28"/>
    </w:rPr>
  </w:style>
  <w:style w:type="character" w:customStyle="1" w:styleId="fontstyle31">
    <w:name w:val="fontstyle31"/>
    <w:basedOn w:val="a0"/>
    <w:rsid w:val="001963DF"/>
    <w:rPr>
      <w:rFonts w:ascii="ComicSansMS" w:hAnsi="ComicSansMS" w:hint="default"/>
      <w:b w:val="0"/>
      <w:bCs w:val="0"/>
      <w:i w:val="0"/>
      <w:iCs w:val="0"/>
      <w:color w:val="000000"/>
      <w:sz w:val="22"/>
      <w:szCs w:val="22"/>
    </w:rPr>
  </w:style>
  <w:style w:type="character" w:customStyle="1" w:styleId="fontstyle51">
    <w:name w:val="fontstyle51"/>
    <w:basedOn w:val="a0"/>
    <w:rsid w:val="001963DF"/>
    <w:rPr>
      <w:rFonts w:ascii="ComicSansMS-Bold" w:hAnsi="ComicSansMS-Bold" w:hint="default"/>
      <w:b/>
      <w:bCs/>
      <w:i w:val="0"/>
      <w:iCs w:val="0"/>
      <w:color w:val="000000"/>
      <w:sz w:val="22"/>
      <w:szCs w:val="22"/>
    </w:rPr>
  </w:style>
  <w:style w:type="character" w:customStyle="1" w:styleId="fontstyle61">
    <w:name w:val="fontstyle61"/>
    <w:basedOn w:val="a0"/>
    <w:rsid w:val="001963DF"/>
    <w:rPr>
      <w:rFonts w:ascii="SymbolMT" w:hAnsi="SymbolMT" w:hint="default"/>
      <w:b w:val="0"/>
      <w:bCs w:val="0"/>
      <w:i w:val="0"/>
      <w:iCs w:val="0"/>
      <w:color w:val="000000"/>
      <w:sz w:val="22"/>
      <w:szCs w:val="22"/>
    </w:rPr>
  </w:style>
  <w:style w:type="paragraph" w:customStyle="1" w:styleId="Default">
    <w:name w:val="Default"/>
    <w:rsid w:val="00DA2B30"/>
    <w:pPr>
      <w:suppressAutoHyphens/>
      <w:autoSpaceDE w:val="0"/>
      <w:spacing w:after="0" w:line="240" w:lineRule="auto"/>
    </w:pPr>
    <w:rPr>
      <w:rFonts w:ascii="Tahoma" w:hAnsi="Tahoma" w:cs="Tahoma"/>
      <w:color w:val="000000"/>
      <w:sz w:val="24"/>
      <w:szCs w:val="24"/>
      <w:lang w:val="el-G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3757</Words>
  <Characters>20294</Characters>
  <Application>Microsoft Office Word</Application>
  <DocSecurity>0</DocSecurity>
  <Lines>169</Lines>
  <Paragraphs>48</Paragraphs>
  <ScaleCrop>false</ScaleCrop>
  <Manager/>
  <Company/>
  <LinksUpToDate>false</LinksUpToDate>
  <CharactersWithSpaces>24003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GNZ2 GNZ2</cp:lastModifiedBy>
  <cp:revision>4</cp:revision>
  <dcterms:created xsi:type="dcterms:W3CDTF">2026-04-22T07:04:00Z</dcterms:created>
  <dcterms:modified xsi:type="dcterms:W3CDTF">2026-04-22T07:06:00Z</dcterms:modified>
  <cp:category/>
</cp:coreProperties>
</file>